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CE8" w:rsidRPr="00425506" w:rsidRDefault="00B76EE6" w:rsidP="00DC1545">
      <w:pPr>
        <w:pStyle w:val="af0"/>
        <w:spacing w:beforeAutospacing="0" w:after="0" w:afterAutospacing="0"/>
        <w:jc w:val="center"/>
        <w:rPr>
          <w:lang w:val="uk-UA"/>
        </w:rPr>
      </w:pPr>
      <w:r w:rsidRPr="00425506">
        <w:rPr>
          <w:b/>
          <w:bCs/>
        </w:rPr>
        <w:t>ХРИСТИНІВСЬКЕ ВИРОБНИЧЕ УПРАВЛІННЯ ЖИТЛОВО-КОМУНАЛЬНОГО ГОСПОДАРСТВА</w:t>
      </w:r>
    </w:p>
    <w:p w:rsidR="00957CE8" w:rsidRPr="00425506" w:rsidRDefault="00957CE8" w:rsidP="00DC1545">
      <w:pPr>
        <w:pStyle w:val="af0"/>
        <w:spacing w:beforeAutospacing="0" w:after="0" w:afterAutospacing="0"/>
        <w:jc w:val="center"/>
        <w:rPr>
          <w:rStyle w:val="aa"/>
          <w:lang w:val="uk-UA"/>
        </w:rPr>
      </w:pPr>
    </w:p>
    <w:p w:rsidR="00957CE8" w:rsidRPr="00425506" w:rsidRDefault="007D1455" w:rsidP="00BD4DDE">
      <w:pPr>
        <w:pStyle w:val="af0"/>
        <w:spacing w:beforeAutospacing="0" w:after="0" w:afterAutospacing="0"/>
        <w:jc w:val="center"/>
        <w:rPr>
          <w:lang w:val="uk-UA"/>
        </w:rPr>
      </w:pPr>
      <w:r w:rsidRPr="00425506">
        <w:rPr>
          <w:rStyle w:val="aa"/>
          <w:lang w:val="uk-UA"/>
        </w:rPr>
        <w:t>ОБҐРУНТУВАННЯ</w:t>
      </w:r>
    </w:p>
    <w:p w:rsidR="00957CE8" w:rsidRPr="00425506" w:rsidRDefault="007D1455" w:rsidP="00BD4DDE">
      <w:pPr>
        <w:pStyle w:val="af0"/>
        <w:spacing w:beforeAutospacing="0" w:after="0" w:afterAutospacing="0"/>
        <w:jc w:val="center"/>
        <w:rPr>
          <w:lang w:val="uk-UA"/>
        </w:rPr>
      </w:pPr>
      <w:r w:rsidRPr="00425506">
        <w:rPr>
          <w:lang w:val="uk-UA"/>
        </w:rPr>
        <w:t>технічних та якісних характеристик закупівлі послуг, розміру бюджетного призначення, очікуваної вартості предмета закупівлі (оприлюднюється на виконання постанови КМУ № 710 від 11.10.2016 «Про ефективне використання державних коштів» (зі змінами))</w:t>
      </w:r>
    </w:p>
    <w:p w:rsidR="00957CE8" w:rsidRPr="00425506" w:rsidRDefault="00957CE8" w:rsidP="00BD4DDE">
      <w:pPr>
        <w:pStyle w:val="af0"/>
        <w:spacing w:beforeAutospacing="0" w:after="0" w:afterAutospacing="0"/>
        <w:jc w:val="both"/>
        <w:rPr>
          <w:lang w:val="uk-UA"/>
        </w:rPr>
      </w:pPr>
    </w:p>
    <w:p w:rsidR="00BD4DDE" w:rsidRPr="00425506" w:rsidRDefault="00B76EE6" w:rsidP="009D7FDB">
      <w:pPr>
        <w:suppressAutoHyphens w:val="0"/>
        <w:spacing w:after="0" w:line="240" w:lineRule="auto"/>
        <w:ind w:firstLine="567"/>
        <w:jc w:val="both"/>
        <w:rPr>
          <w:rFonts w:ascii="Times New Roman" w:eastAsia="Times New Roman" w:hAnsi="Times New Roman" w:cs="Times New Roman"/>
          <w:sz w:val="24"/>
          <w:szCs w:val="24"/>
          <w:lang w:val="uk-UA" w:eastAsia="ru-RU"/>
        </w:rPr>
      </w:pPr>
      <w:proofErr w:type="spellStart"/>
      <w:r w:rsidRPr="00425506">
        <w:rPr>
          <w:rFonts w:ascii="Times New Roman" w:hAnsi="Times New Roman"/>
          <w:b/>
          <w:bCs/>
          <w:sz w:val="24"/>
          <w:szCs w:val="24"/>
          <w:lang w:val="uk-UA"/>
        </w:rPr>
        <w:t>Христинівське</w:t>
      </w:r>
      <w:proofErr w:type="spellEnd"/>
      <w:r w:rsidRPr="00425506">
        <w:rPr>
          <w:rFonts w:ascii="Times New Roman" w:hAnsi="Times New Roman"/>
          <w:b/>
          <w:bCs/>
          <w:sz w:val="24"/>
          <w:szCs w:val="24"/>
          <w:lang w:val="uk-UA"/>
        </w:rPr>
        <w:t xml:space="preserve"> виробниче управління житлово-комунального господарства </w:t>
      </w:r>
      <w:r w:rsidRPr="00425506">
        <w:rPr>
          <w:rFonts w:ascii="Times New Roman" w:hAnsi="Times New Roman"/>
          <w:bCs/>
          <w:sz w:val="24"/>
          <w:szCs w:val="24"/>
          <w:lang w:val="uk-UA"/>
        </w:rPr>
        <w:t>(далі – З</w:t>
      </w:r>
      <w:r w:rsidRPr="00425506">
        <w:rPr>
          <w:rFonts w:ascii="Times New Roman" w:hAnsi="Times New Roman"/>
          <w:bCs/>
          <w:sz w:val="24"/>
          <w:szCs w:val="24"/>
          <w:lang w:val="uk-UA"/>
        </w:rPr>
        <w:t>а</w:t>
      </w:r>
      <w:r w:rsidRPr="00425506">
        <w:rPr>
          <w:rFonts w:ascii="Times New Roman" w:hAnsi="Times New Roman"/>
          <w:bCs/>
          <w:sz w:val="24"/>
          <w:szCs w:val="24"/>
          <w:lang w:val="uk-UA"/>
        </w:rPr>
        <w:t>мовник, код ЄДРПОУ 03356996</w:t>
      </w:r>
      <w:r w:rsidR="00BD4DDE" w:rsidRPr="00425506">
        <w:rPr>
          <w:rFonts w:ascii="Times New Roman" w:eastAsia="Times New Roman" w:hAnsi="Times New Roman" w:cs="Times New Roman"/>
          <w:sz w:val="24"/>
          <w:szCs w:val="24"/>
          <w:lang w:val="uk-UA" w:eastAsia="ru-RU"/>
        </w:rPr>
        <w:t xml:space="preserve">, місцезнаходження: </w:t>
      </w:r>
      <w:proofErr w:type="spellStart"/>
      <w:r w:rsidRPr="00425506">
        <w:rPr>
          <w:rFonts w:ascii="Times New Roman" w:hAnsi="Times New Roman"/>
          <w:sz w:val="24"/>
          <w:szCs w:val="24"/>
          <w:lang w:val="uk-UA" w:eastAsia="uk-UA"/>
        </w:rPr>
        <w:t>юр</w:t>
      </w:r>
      <w:proofErr w:type="spellEnd"/>
      <w:r w:rsidRPr="00425506">
        <w:rPr>
          <w:rFonts w:ascii="Times New Roman" w:hAnsi="Times New Roman"/>
          <w:sz w:val="24"/>
          <w:szCs w:val="24"/>
          <w:lang w:val="uk-UA" w:eastAsia="uk-UA"/>
        </w:rPr>
        <w:t xml:space="preserve">. адреса: 20001, Україна, Черкаська обл., Уманський р-н, місто </w:t>
      </w:r>
      <w:proofErr w:type="spellStart"/>
      <w:r w:rsidRPr="00425506">
        <w:rPr>
          <w:rFonts w:ascii="Times New Roman" w:hAnsi="Times New Roman"/>
          <w:sz w:val="24"/>
          <w:szCs w:val="24"/>
          <w:lang w:val="uk-UA" w:eastAsia="uk-UA"/>
        </w:rPr>
        <w:t>Христинівка</w:t>
      </w:r>
      <w:proofErr w:type="spellEnd"/>
      <w:r w:rsidRPr="00425506">
        <w:rPr>
          <w:rFonts w:ascii="Times New Roman" w:hAnsi="Times New Roman"/>
          <w:sz w:val="24"/>
          <w:szCs w:val="24"/>
          <w:lang w:val="uk-UA" w:eastAsia="uk-UA"/>
        </w:rPr>
        <w:t>, вулиця Стадіонна, будинок 2</w:t>
      </w:r>
      <w:r w:rsidR="00BD4DDE" w:rsidRPr="00425506">
        <w:rPr>
          <w:rFonts w:ascii="Times New Roman" w:eastAsia="Times New Roman" w:hAnsi="Times New Roman" w:cs="Times New Roman"/>
          <w:sz w:val="24"/>
          <w:szCs w:val="24"/>
          <w:lang w:val="uk-UA" w:eastAsia="ru-RU"/>
        </w:rPr>
        <w:t>.</w:t>
      </w:r>
    </w:p>
    <w:p w:rsidR="009D7FDB" w:rsidRPr="00425506" w:rsidRDefault="00BD4DDE" w:rsidP="009D7FDB">
      <w:pPr>
        <w:spacing w:after="0" w:line="240" w:lineRule="auto"/>
        <w:ind w:firstLine="567"/>
        <w:jc w:val="both"/>
        <w:rPr>
          <w:rFonts w:ascii="Times New Roman" w:eastAsia="Times New Roman" w:hAnsi="Times New Roman"/>
          <w:i/>
          <w:sz w:val="24"/>
          <w:szCs w:val="24"/>
          <w:lang w:val="uk-UA"/>
        </w:rPr>
      </w:pPr>
      <w:r w:rsidRPr="00425506">
        <w:rPr>
          <w:rFonts w:ascii="Times New Roman" w:eastAsia="Times New Roman" w:hAnsi="Times New Roman" w:cs="Times New Roman"/>
          <w:b/>
          <w:bCs/>
          <w:sz w:val="24"/>
          <w:szCs w:val="24"/>
          <w:lang w:val="uk-UA" w:eastAsia="ru-RU"/>
        </w:rPr>
        <w:t>Назва предмета закупівлі</w:t>
      </w:r>
      <w:r w:rsidRPr="00425506">
        <w:rPr>
          <w:rFonts w:ascii="Times New Roman" w:eastAsia="Times New Roman" w:hAnsi="Times New Roman" w:cs="Times New Roman"/>
          <w:sz w:val="24"/>
          <w:szCs w:val="24"/>
          <w:lang w:val="uk-UA" w:eastAsia="ru-RU"/>
        </w:rPr>
        <w:t xml:space="preserve"> із зазначенням коду за Єдиним закупівельним словником: </w:t>
      </w:r>
      <w:r w:rsidR="003D3DB1" w:rsidRPr="00425506">
        <w:rPr>
          <w:rFonts w:ascii="Times New Roman" w:eastAsia="Times New Roman" w:hAnsi="Times New Roman"/>
          <w:b/>
          <w:sz w:val="24"/>
          <w:szCs w:val="24"/>
          <w:lang w:val="uk-UA"/>
        </w:rPr>
        <w:t xml:space="preserve">Будівництво Алеї Слави по вулиці  Шевченка в м. </w:t>
      </w:r>
      <w:proofErr w:type="spellStart"/>
      <w:r w:rsidR="003D3DB1" w:rsidRPr="00425506">
        <w:rPr>
          <w:rFonts w:ascii="Times New Roman" w:eastAsia="Times New Roman" w:hAnsi="Times New Roman"/>
          <w:b/>
          <w:sz w:val="24"/>
          <w:szCs w:val="24"/>
          <w:lang w:val="uk-UA"/>
        </w:rPr>
        <w:t>Христинівка</w:t>
      </w:r>
      <w:proofErr w:type="spellEnd"/>
      <w:r w:rsidR="003D3DB1" w:rsidRPr="00425506">
        <w:rPr>
          <w:rFonts w:ascii="Times New Roman" w:eastAsia="Times New Roman" w:hAnsi="Times New Roman"/>
          <w:b/>
          <w:sz w:val="24"/>
          <w:szCs w:val="24"/>
          <w:lang w:val="uk-UA"/>
        </w:rPr>
        <w:t xml:space="preserve"> Уманського району Черкаської області (ДК 021:2015: 45000000-7 Будівельні роботи та поточний ремонт)</w:t>
      </w:r>
      <w:r w:rsidR="00B76EE6" w:rsidRPr="00425506">
        <w:rPr>
          <w:rFonts w:ascii="Times New Roman" w:eastAsia="Times New Roman" w:hAnsi="Times New Roman"/>
          <w:b/>
          <w:sz w:val="24"/>
          <w:szCs w:val="24"/>
          <w:lang w:val="uk-UA"/>
        </w:rPr>
        <w:t xml:space="preserve">. </w:t>
      </w:r>
      <w:r w:rsidR="00B76EE6" w:rsidRPr="00425506">
        <w:rPr>
          <w:rFonts w:ascii="Times New Roman" w:eastAsia="Times New Roman" w:hAnsi="Times New Roman"/>
          <w:i/>
          <w:sz w:val="24"/>
          <w:szCs w:val="24"/>
          <w:lang w:val="uk-UA"/>
        </w:rPr>
        <w:t>Деталізований код ДК 021:2015: 45212314-0 — Будівництво історичних пам’ятників або меморіалів</w:t>
      </w:r>
      <w:r w:rsidR="009D7FDB" w:rsidRPr="00425506">
        <w:rPr>
          <w:rFonts w:ascii="Times New Roman" w:eastAsia="Times New Roman" w:hAnsi="Times New Roman"/>
          <w:i/>
          <w:sz w:val="24"/>
          <w:szCs w:val="24"/>
          <w:lang w:val="uk-UA"/>
        </w:rPr>
        <w:t>.</w:t>
      </w:r>
    </w:p>
    <w:p w:rsidR="000A2949" w:rsidRPr="00425506" w:rsidRDefault="00BD4DDE" w:rsidP="00672BA6">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b/>
          <w:bCs/>
          <w:sz w:val="24"/>
          <w:szCs w:val="24"/>
          <w:lang w:val="uk-UA" w:eastAsia="ru-RU"/>
        </w:rPr>
        <w:t>Обґрунтування обсягів закупівлі.</w:t>
      </w:r>
      <w:r w:rsidRPr="00425506">
        <w:rPr>
          <w:rFonts w:ascii="Times New Roman" w:eastAsia="Times New Roman" w:hAnsi="Times New Roman" w:cs="Times New Roman"/>
          <w:sz w:val="24"/>
          <w:szCs w:val="24"/>
          <w:lang w:val="uk-UA" w:eastAsia="ru-RU"/>
        </w:rPr>
        <w:t xml:space="preserve"> Обсяги робіт повністю визначені </w:t>
      </w:r>
      <w:r w:rsidRPr="00425506">
        <w:rPr>
          <w:rFonts w:ascii="Times New Roman" w:eastAsia="Times New Roman" w:hAnsi="Times New Roman" w:cs="Times New Roman"/>
          <w:b/>
          <w:bCs/>
          <w:sz w:val="24"/>
          <w:szCs w:val="24"/>
          <w:lang w:val="uk-UA" w:eastAsia="ru-RU"/>
        </w:rPr>
        <w:t xml:space="preserve">Робочим </w:t>
      </w:r>
      <w:proofErr w:type="spellStart"/>
      <w:r w:rsidRPr="00425506">
        <w:rPr>
          <w:rFonts w:ascii="Times New Roman" w:eastAsia="Times New Roman" w:hAnsi="Times New Roman" w:cs="Times New Roman"/>
          <w:b/>
          <w:bCs/>
          <w:sz w:val="24"/>
          <w:szCs w:val="24"/>
          <w:lang w:val="uk-UA" w:eastAsia="ru-RU"/>
        </w:rPr>
        <w:t>проєктом</w:t>
      </w:r>
      <w:proofErr w:type="spellEnd"/>
      <w:r w:rsidRPr="00425506">
        <w:rPr>
          <w:rFonts w:ascii="Times New Roman" w:eastAsia="Times New Roman" w:hAnsi="Times New Roman" w:cs="Times New Roman"/>
          <w:sz w:val="24"/>
          <w:szCs w:val="24"/>
          <w:lang w:val="uk-UA" w:eastAsia="ru-RU"/>
        </w:rPr>
        <w:t xml:space="preserve"> (реєстраційний номер </w:t>
      </w:r>
      <w:r w:rsidR="00DC31AF" w:rsidRPr="00425506">
        <w:rPr>
          <w:rFonts w:ascii="Times New Roman" w:eastAsia="Times New Roman" w:hAnsi="Times New Roman" w:cs="Times New Roman"/>
          <w:sz w:val="24"/>
          <w:szCs w:val="24"/>
          <w:lang w:val="en-US" w:eastAsia="ru-RU"/>
        </w:rPr>
        <w:t>EX</w:t>
      </w:r>
      <w:r w:rsidR="00DC31AF" w:rsidRPr="00425506">
        <w:rPr>
          <w:rFonts w:ascii="Times New Roman" w:eastAsia="Times New Roman" w:hAnsi="Times New Roman" w:cs="Times New Roman"/>
          <w:sz w:val="24"/>
          <w:szCs w:val="24"/>
          <w:lang w:val="uk-UA" w:eastAsia="ru-RU"/>
        </w:rPr>
        <w:t>01:</w:t>
      </w:r>
      <w:r w:rsidR="009D7FDB" w:rsidRPr="00425506">
        <w:rPr>
          <w:rFonts w:ascii="Times New Roman" w:eastAsia="Times New Roman" w:hAnsi="Times New Roman" w:cs="Times New Roman"/>
          <w:sz w:val="24"/>
          <w:szCs w:val="24"/>
          <w:lang w:val="uk-UA" w:eastAsia="ru-RU"/>
        </w:rPr>
        <w:t>1258</w:t>
      </w:r>
      <w:r w:rsidR="00DC31AF" w:rsidRPr="00425506">
        <w:rPr>
          <w:rFonts w:ascii="Times New Roman" w:eastAsia="Times New Roman" w:hAnsi="Times New Roman" w:cs="Times New Roman"/>
          <w:sz w:val="24"/>
          <w:szCs w:val="24"/>
          <w:lang w:val="uk-UA" w:eastAsia="ru-RU"/>
        </w:rPr>
        <w:t>-</w:t>
      </w:r>
      <w:r w:rsidR="009D7FDB" w:rsidRPr="00425506">
        <w:rPr>
          <w:rFonts w:ascii="Times New Roman" w:eastAsia="Times New Roman" w:hAnsi="Times New Roman" w:cs="Times New Roman"/>
          <w:sz w:val="24"/>
          <w:szCs w:val="24"/>
          <w:lang w:val="uk-UA" w:eastAsia="ru-RU"/>
        </w:rPr>
        <w:t>5411-5070-0836</w:t>
      </w:r>
      <w:r w:rsidR="00DC31AF" w:rsidRPr="00425506">
        <w:rPr>
          <w:rFonts w:ascii="Times New Roman" w:eastAsia="Times New Roman" w:hAnsi="Times New Roman" w:cs="Times New Roman"/>
          <w:sz w:val="24"/>
          <w:szCs w:val="24"/>
          <w:lang w:val="uk-UA" w:eastAsia="ru-RU"/>
        </w:rPr>
        <w:t xml:space="preserve">; </w:t>
      </w:r>
      <w:r w:rsidR="000A2949" w:rsidRPr="00425506">
        <w:rPr>
          <w:rFonts w:ascii="Times New Roman" w:eastAsia="Times New Roman" w:hAnsi="Times New Roman" w:cs="Times New Roman"/>
          <w:sz w:val="24"/>
          <w:szCs w:val="24"/>
          <w:lang w:val="uk-UA" w:eastAsia="ru-RU"/>
        </w:rPr>
        <w:t xml:space="preserve">Експертний звіт від </w:t>
      </w:r>
      <w:r w:rsidR="00133C6F" w:rsidRPr="00425506">
        <w:rPr>
          <w:rFonts w:ascii="Times New Roman" w:hAnsi="Times New Roman"/>
          <w:sz w:val="24"/>
          <w:szCs w:val="24"/>
          <w:lang w:val="uk-UA" w:eastAsia="uk-UA"/>
        </w:rPr>
        <w:t>№ 24-0220/01-26 від 03 че</w:t>
      </w:r>
      <w:r w:rsidR="00133C6F" w:rsidRPr="00425506">
        <w:rPr>
          <w:rFonts w:ascii="Times New Roman" w:hAnsi="Times New Roman"/>
          <w:sz w:val="24"/>
          <w:szCs w:val="24"/>
          <w:lang w:val="uk-UA" w:eastAsia="uk-UA"/>
        </w:rPr>
        <w:t>р</w:t>
      </w:r>
      <w:r w:rsidR="00133C6F" w:rsidRPr="00425506">
        <w:rPr>
          <w:rFonts w:ascii="Times New Roman" w:hAnsi="Times New Roman"/>
          <w:sz w:val="24"/>
          <w:szCs w:val="24"/>
          <w:lang w:val="uk-UA" w:eastAsia="uk-UA"/>
        </w:rPr>
        <w:t>вня 2026 року</w:t>
      </w:r>
      <w:r w:rsidR="000A2949" w:rsidRPr="00425506">
        <w:rPr>
          <w:rFonts w:ascii="Times New Roman" w:eastAsia="Times New Roman" w:hAnsi="Times New Roman" w:cs="Times New Roman"/>
          <w:sz w:val="24"/>
          <w:szCs w:val="24"/>
          <w:lang w:val="uk-UA" w:eastAsia="ru-RU"/>
        </w:rPr>
        <w:t>)</w:t>
      </w:r>
      <w:r w:rsidRPr="00425506">
        <w:rPr>
          <w:rFonts w:ascii="Times New Roman" w:eastAsia="Times New Roman" w:hAnsi="Times New Roman" w:cs="Times New Roman"/>
          <w:sz w:val="24"/>
          <w:szCs w:val="24"/>
          <w:lang w:val="uk-UA" w:eastAsia="ru-RU"/>
        </w:rPr>
        <w:t>, відомістю обсягів робіт, локальними кошторисами та підсумковими відомостями ресурсів.</w:t>
      </w:r>
      <w:r w:rsidR="00672BA6" w:rsidRPr="00425506">
        <w:rPr>
          <w:lang w:val="uk-UA"/>
        </w:rPr>
        <w:t xml:space="preserve"> </w:t>
      </w:r>
      <w:r w:rsidR="00672BA6" w:rsidRPr="00425506">
        <w:rPr>
          <w:rFonts w:ascii="Times New Roman" w:eastAsia="Times New Roman" w:hAnsi="Times New Roman" w:cs="Times New Roman"/>
          <w:sz w:val="24"/>
          <w:szCs w:val="24"/>
          <w:lang w:val="uk-UA" w:eastAsia="ru-RU"/>
        </w:rPr>
        <w:t>Склад робочого проекту: Том 1 — Загальна пояснювальна записка (01-2026-ЗПЗ). Том 2 — Генеральний план (01-2026-ГП). Том 3 — Електротехнічні рішення (01-2026-ЕТР). Кошторисна документація (01-2026-КД).</w:t>
      </w:r>
    </w:p>
    <w:p w:rsidR="00BD4DDE" w:rsidRPr="00425506" w:rsidRDefault="00BD4DDE" w:rsidP="00BD4DDE">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 xml:space="preserve">Клас наслідків (відповідальності) об’єкта — </w:t>
      </w:r>
      <w:r w:rsidRPr="00425506">
        <w:rPr>
          <w:rFonts w:ascii="Times New Roman" w:eastAsia="Times New Roman" w:hAnsi="Times New Roman" w:cs="Times New Roman"/>
          <w:b/>
          <w:bCs/>
          <w:sz w:val="24"/>
          <w:szCs w:val="24"/>
          <w:lang w:val="uk-UA" w:eastAsia="ru-RU"/>
        </w:rPr>
        <w:t>СС</w:t>
      </w:r>
      <w:r w:rsidR="000A2949" w:rsidRPr="00425506">
        <w:rPr>
          <w:rFonts w:ascii="Times New Roman" w:eastAsia="Times New Roman" w:hAnsi="Times New Roman" w:cs="Times New Roman"/>
          <w:b/>
          <w:bCs/>
          <w:sz w:val="24"/>
          <w:szCs w:val="24"/>
          <w:lang w:val="uk-UA" w:eastAsia="ru-RU"/>
        </w:rPr>
        <w:t>1</w:t>
      </w:r>
      <w:r w:rsidRPr="00425506">
        <w:rPr>
          <w:rFonts w:ascii="Times New Roman" w:eastAsia="Times New Roman" w:hAnsi="Times New Roman" w:cs="Times New Roman"/>
          <w:sz w:val="24"/>
          <w:szCs w:val="24"/>
          <w:lang w:val="uk-UA" w:eastAsia="ru-RU"/>
        </w:rPr>
        <w:t>.</w:t>
      </w:r>
    </w:p>
    <w:p w:rsidR="00BD4DDE" w:rsidRPr="00425506" w:rsidRDefault="00BD4DDE" w:rsidP="00BD4DDE">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b/>
          <w:bCs/>
          <w:sz w:val="24"/>
          <w:szCs w:val="24"/>
          <w:lang w:val="uk-UA" w:eastAsia="ru-RU"/>
        </w:rPr>
        <w:t>Технічні та якісні характеристики предмета закупівлі.</w:t>
      </w:r>
      <w:r w:rsidRPr="00425506">
        <w:rPr>
          <w:rFonts w:ascii="Times New Roman" w:eastAsia="Times New Roman" w:hAnsi="Times New Roman" w:cs="Times New Roman"/>
          <w:sz w:val="24"/>
          <w:szCs w:val="24"/>
          <w:lang w:val="uk-UA" w:eastAsia="ru-RU"/>
        </w:rPr>
        <w:t xml:space="preserve"> </w:t>
      </w:r>
    </w:p>
    <w:p w:rsidR="004E4A9D" w:rsidRPr="00425506" w:rsidRDefault="004E4A9D" w:rsidP="004E4A9D">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Основні проектні рішення:</w:t>
      </w:r>
    </w:p>
    <w:p w:rsidR="004E4A9D" w:rsidRPr="00425506" w:rsidRDefault="004E4A9D" w:rsidP="004E4A9D">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встановлення стел Героїв з мощенням тротуарною плиткою та вазами;</w:t>
      </w:r>
    </w:p>
    <w:p w:rsidR="004E4A9D" w:rsidRPr="00425506" w:rsidRDefault="004E4A9D" w:rsidP="004E4A9D">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система зовнішнього освітлення (опори ОКК-4/3 — 64 шт.);</w:t>
      </w:r>
    </w:p>
    <w:p w:rsidR="004E4A9D" w:rsidRPr="00425506" w:rsidRDefault="004E4A9D" w:rsidP="004E4A9D">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ремонт існуючої пішохідної зони з покриттям з тротуарної плитки;</w:t>
      </w:r>
    </w:p>
    <w:p w:rsidR="004E4A9D" w:rsidRPr="00425506" w:rsidRDefault="004E4A9D" w:rsidP="004E4A9D">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 xml:space="preserve">ремонт існуючої </w:t>
      </w:r>
      <w:proofErr w:type="spellStart"/>
      <w:r w:rsidRPr="00425506">
        <w:rPr>
          <w:rFonts w:ascii="Times New Roman" w:eastAsia="Times New Roman" w:hAnsi="Times New Roman" w:cs="Times New Roman"/>
          <w:sz w:val="24"/>
          <w:szCs w:val="24"/>
          <w:lang w:val="uk-UA" w:eastAsia="ru-RU"/>
        </w:rPr>
        <w:t>бутобетонної</w:t>
      </w:r>
      <w:proofErr w:type="spellEnd"/>
      <w:r w:rsidRPr="00425506">
        <w:rPr>
          <w:rFonts w:ascii="Times New Roman" w:eastAsia="Times New Roman" w:hAnsi="Times New Roman" w:cs="Times New Roman"/>
          <w:sz w:val="24"/>
          <w:szCs w:val="24"/>
          <w:lang w:val="uk-UA" w:eastAsia="ru-RU"/>
        </w:rPr>
        <w:t xml:space="preserve"> підпірної стінки;</w:t>
      </w:r>
    </w:p>
    <w:p w:rsidR="004E4A9D" w:rsidRPr="00425506" w:rsidRDefault="004E4A9D" w:rsidP="004E4A9D">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озеленення (газон).</w:t>
      </w:r>
    </w:p>
    <w:p w:rsidR="004E4A9D" w:rsidRPr="00425506" w:rsidRDefault="004E4A9D" w:rsidP="004E4A9D">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Техніко-економічні показники (з ЗПЗ)</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31"/>
        <w:gridCol w:w="5830"/>
      </w:tblGrid>
      <w:tr w:rsidR="00425506" w:rsidRPr="00425506" w:rsidTr="004E4A9D">
        <w:trPr>
          <w:tblHeader/>
          <w:tblCellSpacing w:w="15" w:type="dxa"/>
        </w:trPr>
        <w:tc>
          <w:tcPr>
            <w:tcW w:w="0" w:type="auto"/>
            <w:vAlign w:val="center"/>
            <w:hideMark/>
          </w:tcPr>
          <w:p w:rsidR="004E4A9D" w:rsidRPr="00425506" w:rsidRDefault="004E4A9D" w:rsidP="004E4A9D">
            <w:pPr>
              <w:suppressAutoHyphens w:val="0"/>
              <w:spacing w:after="0" w:line="240" w:lineRule="auto"/>
              <w:jc w:val="center"/>
              <w:rPr>
                <w:rFonts w:ascii="Times New Roman" w:eastAsia="Times New Roman" w:hAnsi="Times New Roman" w:cs="Times New Roman"/>
                <w:b/>
                <w:bCs/>
                <w:sz w:val="24"/>
                <w:szCs w:val="24"/>
                <w:lang w:val="uk-UA" w:eastAsia="ru-RU"/>
              </w:rPr>
            </w:pPr>
            <w:r w:rsidRPr="00425506">
              <w:rPr>
                <w:rFonts w:ascii="Times New Roman" w:eastAsia="Times New Roman" w:hAnsi="Times New Roman" w:cs="Times New Roman"/>
                <w:b/>
                <w:bCs/>
                <w:sz w:val="24"/>
                <w:szCs w:val="24"/>
                <w:lang w:val="uk-UA" w:eastAsia="ru-RU"/>
              </w:rPr>
              <w:t>Показник</w:t>
            </w:r>
          </w:p>
        </w:tc>
        <w:tc>
          <w:tcPr>
            <w:tcW w:w="5785" w:type="dxa"/>
            <w:vAlign w:val="center"/>
            <w:hideMark/>
          </w:tcPr>
          <w:p w:rsidR="004E4A9D" w:rsidRPr="00425506" w:rsidRDefault="004E4A9D" w:rsidP="004E4A9D">
            <w:pPr>
              <w:suppressAutoHyphens w:val="0"/>
              <w:spacing w:after="0" w:line="240" w:lineRule="auto"/>
              <w:jc w:val="center"/>
              <w:rPr>
                <w:rFonts w:ascii="Times New Roman" w:eastAsia="Times New Roman" w:hAnsi="Times New Roman" w:cs="Times New Roman"/>
                <w:b/>
                <w:bCs/>
                <w:sz w:val="24"/>
                <w:szCs w:val="24"/>
                <w:lang w:val="uk-UA" w:eastAsia="ru-RU"/>
              </w:rPr>
            </w:pPr>
            <w:r w:rsidRPr="00425506">
              <w:rPr>
                <w:rFonts w:ascii="Times New Roman" w:eastAsia="Times New Roman" w:hAnsi="Times New Roman" w:cs="Times New Roman"/>
                <w:b/>
                <w:bCs/>
                <w:sz w:val="24"/>
                <w:szCs w:val="24"/>
                <w:lang w:val="uk-UA" w:eastAsia="ru-RU"/>
              </w:rPr>
              <w:t>Значення</w:t>
            </w:r>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Характер будівництва</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Нове будівництво</w:t>
            </w:r>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Мощення ФЕМ (загалом)</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 1061,77 м² (у т.ч. зони 165,10 + 523,00 + 373,67 м²)</w:t>
            </w:r>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Бортовий камінь БР 100.30.15</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 xml:space="preserve">79,16 </w:t>
            </w:r>
            <w:proofErr w:type="spellStart"/>
            <w:r w:rsidRPr="00425506">
              <w:rPr>
                <w:rFonts w:ascii="Times New Roman" w:eastAsia="Times New Roman" w:hAnsi="Times New Roman" w:cs="Times New Roman"/>
                <w:sz w:val="24"/>
                <w:szCs w:val="24"/>
                <w:lang w:val="uk-UA" w:eastAsia="ru-RU"/>
              </w:rPr>
              <w:t>м.п</w:t>
            </w:r>
            <w:proofErr w:type="spellEnd"/>
            <w:r w:rsidRPr="00425506">
              <w:rPr>
                <w:rFonts w:ascii="Times New Roman" w:eastAsia="Times New Roman" w:hAnsi="Times New Roman" w:cs="Times New Roman"/>
                <w:sz w:val="24"/>
                <w:szCs w:val="24"/>
                <w:lang w:val="uk-UA" w:eastAsia="ru-RU"/>
              </w:rPr>
              <w:t>.</w:t>
            </w:r>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Бортовий камінь БР 100.20.8</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 xml:space="preserve">344,25 </w:t>
            </w:r>
            <w:proofErr w:type="spellStart"/>
            <w:r w:rsidRPr="00425506">
              <w:rPr>
                <w:rFonts w:ascii="Times New Roman" w:eastAsia="Times New Roman" w:hAnsi="Times New Roman" w:cs="Times New Roman"/>
                <w:sz w:val="24"/>
                <w:szCs w:val="24"/>
                <w:lang w:val="uk-UA" w:eastAsia="ru-RU"/>
              </w:rPr>
              <w:t>м.п</w:t>
            </w:r>
            <w:proofErr w:type="spellEnd"/>
            <w:r w:rsidRPr="00425506">
              <w:rPr>
                <w:rFonts w:ascii="Times New Roman" w:eastAsia="Times New Roman" w:hAnsi="Times New Roman" w:cs="Times New Roman"/>
                <w:sz w:val="24"/>
                <w:szCs w:val="24"/>
                <w:lang w:val="uk-UA" w:eastAsia="ru-RU"/>
              </w:rPr>
              <w:t>.</w:t>
            </w:r>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Планування зеленої зони</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777,01 м²</w:t>
            </w:r>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Внесення родючого ґрунту + посів газону</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3259,29 м²</w:t>
            </w:r>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Відновлення асфальтобетонного покриття</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20,90 м²</w:t>
            </w:r>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Тактильні смуги</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6,48 м²</w:t>
            </w:r>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Опори освітлення ОКК-4/3</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64 шт.</w:t>
            </w:r>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Урни для сміття</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20 шт.</w:t>
            </w:r>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Річна споживана потужність</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 xml:space="preserve">4,416 </w:t>
            </w:r>
            <w:proofErr w:type="spellStart"/>
            <w:r w:rsidRPr="00425506">
              <w:rPr>
                <w:rFonts w:ascii="Times New Roman" w:eastAsia="Times New Roman" w:hAnsi="Times New Roman" w:cs="Times New Roman"/>
                <w:sz w:val="24"/>
                <w:szCs w:val="24"/>
                <w:lang w:val="uk-UA" w:eastAsia="ru-RU"/>
              </w:rPr>
              <w:t>МВт·год</w:t>
            </w:r>
            <w:proofErr w:type="spellEnd"/>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Код за НК 018:2023</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2112</w:t>
            </w:r>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Клас наслідків</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СС1</w:t>
            </w:r>
          </w:p>
        </w:tc>
      </w:tr>
      <w:tr w:rsidR="00425506" w:rsidRPr="00425506" w:rsidTr="004E4A9D">
        <w:trPr>
          <w:tblCellSpacing w:w="15" w:type="dxa"/>
        </w:trPr>
        <w:tc>
          <w:tcPr>
            <w:tcW w:w="0" w:type="auto"/>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Тривалість будівництва</w:t>
            </w:r>
          </w:p>
        </w:tc>
        <w:tc>
          <w:tcPr>
            <w:tcW w:w="5785" w:type="dxa"/>
            <w:vAlign w:val="center"/>
            <w:hideMark/>
          </w:tcPr>
          <w:p w:rsidR="004E4A9D" w:rsidRPr="00425506" w:rsidRDefault="004E4A9D" w:rsidP="004E4A9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4,5 міс.</w:t>
            </w:r>
          </w:p>
        </w:tc>
      </w:tr>
    </w:tbl>
    <w:p w:rsidR="004E4A9D" w:rsidRPr="00425506" w:rsidRDefault="004E4A9D" w:rsidP="004E4A9D">
      <w:pPr>
        <w:suppressAutoHyphens w:val="0"/>
        <w:spacing w:after="0" w:line="240" w:lineRule="auto"/>
        <w:ind w:firstLine="567"/>
        <w:jc w:val="both"/>
        <w:rPr>
          <w:rFonts w:ascii="Times New Roman" w:eastAsia="Times New Roman" w:hAnsi="Times New Roman" w:cs="Times New Roman"/>
          <w:sz w:val="24"/>
          <w:szCs w:val="24"/>
          <w:lang w:val="uk-UA" w:eastAsia="ru-RU"/>
        </w:rPr>
      </w:pPr>
    </w:p>
    <w:p w:rsidR="00BD4DDE" w:rsidRPr="00425506" w:rsidRDefault="00BD4DDE" w:rsidP="00B41D94">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b/>
          <w:bCs/>
          <w:sz w:val="24"/>
          <w:szCs w:val="24"/>
          <w:lang w:val="uk-UA" w:eastAsia="ru-RU"/>
        </w:rPr>
        <w:t>Під «еквівалентом»</w:t>
      </w:r>
      <w:r w:rsidRPr="00425506">
        <w:rPr>
          <w:rFonts w:ascii="Times New Roman" w:eastAsia="Times New Roman" w:hAnsi="Times New Roman" w:cs="Times New Roman"/>
          <w:sz w:val="24"/>
          <w:szCs w:val="24"/>
          <w:lang w:val="uk-UA" w:eastAsia="ru-RU"/>
        </w:rPr>
        <w:t xml:space="preserve"> розуміється </w:t>
      </w:r>
      <w:r w:rsidR="004739C3" w:rsidRPr="00425506">
        <w:rPr>
          <w:rFonts w:ascii="Times New Roman" w:eastAsia="Times New Roman" w:hAnsi="Times New Roman" w:cs="Times New Roman"/>
          <w:sz w:val="24"/>
          <w:szCs w:val="24"/>
          <w:lang w:val="uk-UA" w:eastAsia="ru-RU"/>
        </w:rPr>
        <w:t>товар</w:t>
      </w:r>
      <w:r w:rsidRPr="00425506">
        <w:rPr>
          <w:rFonts w:ascii="Times New Roman" w:eastAsia="Times New Roman" w:hAnsi="Times New Roman" w:cs="Times New Roman"/>
          <w:sz w:val="24"/>
          <w:szCs w:val="24"/>
          <w:lang w:val="uk-UA" w:eastAsia="ru-RU"/>
        </w:rPr>
        <w:t>, який за своїми функціональними, технічними, ек</w:t>
      </w:r>
      <w:r w:rsidRPr="00425506">
        <w:rPr>
          <w:rFonts w:ascii="Times New Roman" w:eastAsia="Times New Roman" w:hAnsi="Times New Roman" w:cs="Times New Roman"/>
          <w:sz w:val="24"/>
          <w:szCs w:val="24"/>
          <w:lang w:val="uk-UA" w:eastAsia="ru-RU"/>
        </w:rPr>
        <w:t>с</w:t>
      </w:r>
      <w:r w:rsidRPr="00425506">
        <w:rPr>
          <w:rFonts w:ascii="Times New Roman" w:eastAsia="Times New Roman" w:hAnsi="Times New Roman" w:cs="Times New Roman"/>
          <w:sz w:val="24"/>
          <w:szCs w:val="24"/>
          <w:lang w:val="uk-UA" w:eastAsia="ru-RU"/>
        </w:rPr>
        <w:t xml:space="preserve">плуатаційними, якісними та гарантійними характеристиками </w:t>
      </w:r>
      <w:r w:rsidRPr="00425506">
        <w:rPr>
          <w:rFonts w:ascii="Times New Roman" w:eastAsia="Times New Roman" w:hAnsi="Times New Roman" w:cs="Times New Roman"/>
          <w:b/>
          <w:bCs/>
          <w:sz w:val="24"/>
          <w:szCs w:val="24"/>
          <w:lang w:val="uk-UA" w:eastAsia="ru-RU"/>
        </w:rPr>
        <w:t>не є гіршим</w:t>
      </w:r>
      <w:r w:rsidRPr="00425506">
        <w:rPr>
          <w:rFonts w:ascii="Times New Roman" w:eastAsia="Times New Roman" w:hAnsi="Times New Roman" w:cs="Times New Roman"/>
          <w:sz w:val="24"/>
          <w:szCs w:val="24"/>
          <w:lang w:val="uk-UA" w:eastAsia="ru-RU"/>
        </w:rPr>
        <w:t>, ніж передбачений Р</w:t>
      </w:r>
      <w:r w:rsidRPr="00425506">
        <w:rPr>
          <w:rFonts w:ascii="Times New Roman" w:eastAsia="Times New Roman" w:hAnsi="Times New Roman" w:cs="Times New Roman"/>
          <w:sz w:val="24"/>
          <w:szCs w:val="24"/>
          <w:lang w:val="uk-UA" w:eastAsia="ru-RU"/>
        </w:rPr>
        <w:t>о</w:t>
      </w:r>
      <w:r w:rsidRPr="00425506">
        <w:rPr>
          <w:rFonts w:ascii="Times New Roman" w:eastAsia="Times New Roman" w:hAnsi="Times New Roman" w:cs="Times New Roman"/>
          <w:sz w:val="24"/>
          <w:szCs w:val="24"/>
          <w:lang w:val="uk-UA" w:eastAsia="ru-RU"/>
        </w:rPr>
        <w:lastRenderedPageBreak/>
        <w:t xml:space="preserve">бочим </w:t>
      </w:r>
      <w:proofErr w:type="spellStart"/>
      <w:r w:rsidRPr="00425506">
        <w:rPr>
          <w:rFonts w:ascii="Times New Roman" w:eastAsia="Times New Roman" w:hAnsi="Times New Roman" w:cs="Times New Roman"/>
          <w:sz w:val="24"/>
          <w:szCs w:val="24"/>
          <w:lang w:val="uk-UA" w:eastAsia="ru-RU"/>
        </w:rPr>
        <w:t>проєктом</w:t>
      </w:r>
      <w:proofErr w:type="spellEnd"/>
      <w:r w:rsidRPr="00425506">
        <w:rPr>
          <w:rFonts w:ascii="Times New Roman" w:eastAsia="Times New Roman" w:hAnsi="Times New Roman" w:cs="Times New Roman"/>
          <w:sz w:val="24"/>
          <w:szCs w:val="24"/>
          <w:lang w:val="uk-UA" w:eastAsia="ru-RU"/>
        </w:rPr>
        <w:t>. Еквівалентне обладнання повинно відповідати або перевищувати ключові пар</w:t>
      </w:r>
      <w:r w:rsidRPr="00425506">
        <w:rPr>
          <w:rFonts w:ascii="Times New Roman" w:eastAsia="Times New Roman" w:hAnsi="Times New Roman" w:cs="Times New Roman"/>
          <w:sz w:val="24"/>
          <w:szCs w:val="24"/>
          <w:lang w:val="uk-UA" w:eastAsia="ru-RU"/>
        </w:rPr>
        <w:t>а</w:t>
      </w:r>
      <w:r w:rsidRPr="00425506">
        <w:rPr>
          <w:rFonts w:ascii="Times New Roman" w:eastAsia="Times New Roman" w:hAnsi="Times New Roman" w:cs="Times New Roman"/>
          <w:sz w:val="24"/>
          <w:szCs w:val="24"/>
          <w:lang w:val="uk-UA" w:eastAsia="ru-RU"/>
        </w:rPr>
        <w:t>метри.</w:t>
      </w:r>
    </w:p>
    <w:p w:rsidR="00BD4DDE" w:rsidRPr="00425506" w:rsidRDefault="00BD4DDE" w:rsidP="00B41D94">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b/>
          <w:bCs/>
          <w:sz w:val="24"/>
          <w:szCs w:val="24"/>
          <w:lang w:val="uk-UA" w:eastAsia="ru-RU"/>
        </w:rPr>
        <w:t>Щодо ступеня локалізації:</w:t>
      </w:r>
      <w:r w:rsidRPr="00425506">
        <w:rPr>
          <w:rFonts w:ascii="Times New Roman" w:eastAsia="Times New Roman" w:hAnsi="Times New Roman" w:cs="Times New Roman"/>
          <w:sz w:val="24"/>
          <w:szCs w:val="24"/>
          <w:lang w:val="uk-UA" w:eastAsia="ru-RU"/>
        </w:rPr>
        <w:t xml:space="preserve"> </w:t>
      </w:r>
      <w:r w:rsidR="004739C3" w:rsidRPr="00425506">
        <w:rPr>
          <w:rFonts w:ascii="Times New Roman" w:eastAsia="Times New Roman" w:hAnsi="Times New Roman" w:cs="Times New Roman"/>
          <w:sz w:val="24"/>
          <w:szCs w:val="24"/>
          <w:lang w:val="uk-UA" w:eastAsia="ru-RU"/>
        </w:rPr>
        <w:t>За наявності товарів, що підлягають локалізації Замовник вим</w:t>
      </w:r>
      <w:r w:rsidR="004739C3" w:rsidRPr="00425506">
        <w:rPr>
          <w:rFonts w:ascii="Times New Roman" w:eastAsia="Times New Roman" w:hAnsi="Times New Roman" w:cs="Times New Roman"/>
          <w:sz w:val="24"/>
          <w:szCs w:val="24"/>
          <w:lang w:val="uk-UA" w:eastAsia="ru-RU"/>
        </w:rPr>
        <w:t>а</w:t>
      </w:r>
      <w:r w:rsidR="004739C3" w:rsidRPr="00425506">
        <w:rPr>
          <w:rFonts w:ascii="Times New Roman" w:eastAsia="Times New Roman" w:hAnsi="Times New Roman" w:cs="Times New Roman"/>
          <w:sz w:val="24"/>
          <w:szCs w:val="24"/>
          <w:lang w:val="uk-UA" w:eastAsia="ru-RU"/>
        </w:rPr>
        <w:t xml:space="preserve">гає підтвердження ступеню локалізації згідно </w:t>
      </w:r>
      <w:r w:rsidRPr="00425506">
        <w:rPr>
          <w:rFonts w:ascii="Times New Roman" w:eastAsia="Times New Roman" w:hAnsi="Times New Roman" w:cs="Times New Roman"/>
          <w:sz w:val="24"/>
          <w:szCs w:val="24"/>
          <w:lang w:val="uk-UA" w:eastAsia="ru-RU"/>
        </w:rPr>
        <w:t>додаткового переліку товарів, затвердженого пост</w:t>
      </w:r>
      <w:r w:rsidRPr="00425506">
        <w:rPr>
          <w:rFonts w:ascii="Times New Roman" w:eastAsia="Times New Roman" w:hAnsi="Times New Roman" w:cs="Times New Roman"/>
          <w:sz w:val="24"/>
          <w:szCs w:val="24"/>
          <w:lang w:val="uk-UA" w:eastAsia="ru-RU"/>
        </w:rPr>
        <w:t>а</w:t>
      </w:r>
      <w:r w:rsidRPr="00425506">
        <w:rPr>
          <w:rFonts w:ascii="Times New Roman" w:eastAsia="Times New Roman" w:hAnsi="Times New Roman" w:cs="Times New Roman"/>
          <w:sz w:val="24"/>
          <w:szCs w:val="24"/>
          <w:lang w:val="uk-UA" w:eastAsia="ru-RU"/>
        </w:rPr>
        <w:t xml:space="preserve">новою КМУ № 782 від 02.07.2025. У 2026 році ступінь локалізації виробництва </w:t>
      </w:r>
      <w:r w:rsidR="00133C6F" w:rsidRPr="00425506">
        <w:rPr>
          <w:rFonts w:ascii="Times New Roman" w:eastAsia="Times New Roman" w:hAnsi="Times New Roman" w:cs="Times New Roman"/>
          <w:sz w:val="24"/>
          <w:szCs w:val="24"/>
          <w:lang w:val="uk-UA" w:eastAsia="ru-RU"/>
        </w:rPr>
        <w:t>товарів</w:t>
      </w:r>
      <w:r w:rsidRPr="00425506">
        <w:rPr>
          <w:rFonts w:ascii="Times New Roman" w:eastAsia="Times New Roman" w:hAnsi="Times New Roman" w:cs="Times New Roman"/>
          <w:sz w:val="24"/>
          <w:szCs w:val="24"/>
          <w:lang w:val="uk-UA" w:eastAsia="ru-RU"/>
        </w:rPr>
        <w:t xml:space="preserve"> повинен становити </w:t>
      </w:r>
      <w:r w:rsidRPr="00425506">
        <w:rPr>
          <w:rFonts w:ascii="Times New Roman" w:eastAsia="Times New Roman" w:hAnsi="Times New Roman" w:cs="Times New Roman"/>
          <w:b/>
          <w:bCs/>
          <w:sz w:val="24"/>
          <w:szCs w:val="24"/>
          <w:lang w:val="uk-UA" w:eastAsia="ru-RU"/>
        </w:rPr>
        <w:t>не менше 30 %</w:t>
      </w:r>
      <w:r w:rsidRPr="00425506">
        <w:rPr>
          <w:rFonts w:ascii="Times New Roman" w:eastAsia="Times New Roman" w:hAnsi="Times New Roman" w:cs="Times New Roman"/>
          <w:sz w:val="24"/>
          <w:szCs w:val="24"/>
          <w:lang w:val="uk-UA" w:eastAsia="ru-RU"/>
        </w:rPr>
        <w:t>. Учасник зобов’язаний надати підтвердження від Уповноваженого о</w:t>
      </w:r>
      <w:r w:rsidRPr="00425506">
        <w:rPr>
          <w:rFonts w:ascii="Times New Roman" w:eastAsia="Times New Roman" w:hAnsi="Times New Roman" w:cs="Times New Roman"/>
          <w:sz w:val="24"/>
          <w:szCs w:val="24"/>
          <w:lang w:val="uk-UA" w:eastAsia="ru-RU"/>
        </w:rPr>
        <w:t>р</w:t>
      </w:r>
      <w:r w:rsidRPr="00425506">
        <w:rPr>
          <w:rFonts w:ascii="Times New Roman" w:eastAsia="Times New Roman" w:hAnsi="Times New Roman" w:cs="Times New Roman"/>
          <w:sz w:val="24"/>
          <w:szCs w:val="24"/>
          <w:lang w:val="uk-UA" w:eastAsia="ru-RU"/>
        </w:rPr>
        <w:t>гану (витяг з реєстру).</w:t>
      </w:r>
    </w:p>
    <w:p w:rsidR="00BD4DDE" w:rsidRPr="00425506" w:rsidRDefault="00BD4DDE" w:rsidP="00B41D94">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b/>
          <w:bCs/>
          <w:sz w:val="24"/>
          <w:szCs w:val="24"/>
          <w:lang w:val="uk-UA" w:eastAsia="ru-RU"/>
        </w:rPr>
        <w:t>Обґрунтування очікуваної вартості предмета закупівлі.</w:t>
      </w:r>
      <w:r w:rsidRPr="00425506">
        <w:rPr>
          <w:rFonts w:ascii="Times New Roman" w:eastAsia="Times New Roman" w:hAnsi="Times New Roman" w:cs="Times New Roman"/>
          <w:sz w:val="24"/>
          <w:szCs w:val="24"/>
          <w:lang w:val="uk-UA" w:eastAsia="ru-RU"/>
        </w:rPr>
        <w:t xml:space="preserve"> </w:t>
      </w:r>
    </w:p>
    <w:p w:rsidR="001E31D4" w:rsidRPr="00425506" w:rsidRDefault="001E31D4" w:rsidP="001E31D4">
      <w:pPr>
        <w:tabs>
          <w:tab w:val="left" w:pos="1797"/>
        </w:tabs>
        <w:spacing w:after="0" w:line="240" w:lineRule="auto"/>
        <w:ind w:firstLine="510"/>
        <w:jc w:val="both"/>
        <w:rPr>
          <w:rFonts w:ascii="Times New Roman" w:hAnsi="Times New Roman"/>
          <w:sz w:val="24"/>
          <w:szCs w:val="24"/>
          <w:lang w:val="uk-UA"/>
        </w:rPr>
      </w:pPr>
      <w:r w:rsidRPr="00425506">
        <w:rPr>
          <w:rFonts w:ascii="Times New Roman" w:hAnsi="Times New Roman"/>
          <w:sz w:val="24"/>
          <w:szCs w:val="24"/>
          <w:lang w:val="uk-UA"/>
        </w:rPr>
        <w:t>Очікувана вартість предмета закупівлі (робіт з будівництва) є розрахунковою вартістю предмета закупівлі (робіт з будівництва), що сформована відповідно до затвердженої у встановленому порядку проектної документації на будівництво (крім демонтажних робіт, де проектна документація розробляється та затверджується безпосередньо підрядником), виходячи з вимог до предмета закупівлі або його частини (лоту), у тому числі його технічних, якісних, кількісних характеристик.</w:t>
      </w:r>
    </w:p>
    <w:p w:rsidR="001E31D4" w:rsidRPr="00425506" w:rsidRDefault="001E31D4" w:rsidP="001E31D4">
      <w:pPr>
        <w:tabs>
          <w:tab w:val="left" w:pos="1797"/>
        </w:tabs>
        <w:spacing w:after="0" w:line="240" w:lineRule="auto"/>
        <w:ind w:firstLine="510"/>
        <w:jc w:val="both"/>
        <w:rPr>
          <w:rFonts w:ascii="Times New Roman" w:hAnsi="Times New Roman"/>
          <w:sz w:val="24"/>
          <w:szCs w:val="24"/>
          <w:lang w:val="uk-UA"/>
        </w:rPr>
      </w:pPr>
      <w:r w:rsidRPr="00425506">
        <w:rPr>
          <w:rFonts w:ascii="Times New Roman" w:hAnsi="Times New Roman"/>
          <w:sz w:val="24"/>
          <w:szCs w:val="24"/>
          <w:lang w:val="uk-UA"/>
        </w:rPr>
        <w:t>Очікувана вартість предмета закупівлі (робіт з будівництва) визначається з урахуванням Порядку застосування кошторисних норм та нормативів з ціноутворення при визначенні вартості будівництва, затвердженого наказом Міністерства розвитку громад та територій України від 25.06.2021 № 162, зареєстрованого в Міністерстві юстиції України 17.09.2021 за № 1226/36848, та Настанови.</w:t>
      </w:r>
    </w:p>
    <w:p w:rsidR="001E31D4" w:rsidRPr="00425506" w:rsidRDefault="001E31D4" w:rsidP="001E31D4">
      <w:pPr>
        <w:tabs>
          <w:tab w:val="left" w:pos="1797"/>
        </w:tabs>
        <w:spacing w:after="0" w:line="240" w:lineRule="auto"/>
        <w:ind w:firstLine="510"/>
        <w:jc w:val="both"/>
        <w:rPr>
          <w:rFonts w:ascii="Times New Roman" w:hAnsi="Times New Roman"/>
          <w:sz w:val="24"/>
          <w:szCs w:val="24"/>
          <w:lang w:val="uk-UA"/>
        </w:rPr>
      </w:pPr>
      <w:r w:rsidRPr="00425506">
        <w:rPr>
          <w:rFonts w:ascii="Times New Roman" w:hAnsi="Times New Roman"/>
          <w:sz w:val="24"/>
          <w:szCs w:val="24"/>
          <w:lang w:val="uk-UA"/>
        </w:rPr>
        <w:t xml:space="preserve">Для розрахунку очікуваної вартості предмета закупівлі (робіт з будівництва) використовується кошторисна вартість об’єкта будівництва, що визначається в складі </w:t>
      </w:r>
      <w:proofErr w:type="spellStart"/>
      <w:r w:rsidRPr="00425506">
        <w:rPr>
          <w:rFonts w:ascii="Times New Roman" w:hAnsi="Times New Roman"/>
          <w:sz w:val="24"/>
          <w:szCs w:val="24"/>
          <w:lang w:val="uk-UA"/>
        </w:rPr>
        <w:t>інвесторської</w:t>
      </w:r>
      <w:proofErr w:type="spellEnd"/>
      <w:r w:rsidRPr="00425506">
        <w:rPr>
          <w:rFonts w:ascii="Times New Roman" w:hAnsi="Times New Roman"/>
          <w:sz w:val="24"/>
          <w:szCs w:val="24"/>
          <w:lang w:val="uk-UA"/>
        </w:rPr>
        <w:t xml:space="preserve"> кошторисної документації, яка є частиною затвердженої </w:t>
      </w:r>
      <w:proofErr w:type="spellStart"/>
      <w:r w:rsidRPr="00425506">
        <w:rPr>
          <w:rFonts w:ascii="Times New Roman" w:hAnsi="Times New Roman"/>
          <w:sz w:val="24"/>
          <w:szCs w:val="24"/>
          <w:lang w:val="uk-UA"/>
        </w:rPr>
        <w:t>проєктної</w:t>
      </w:r>
      <w:proofErr w:type="spellEnd"/>
      <w:r w:rsidRPr="00425506">
        <w:rPr>
          <w:rFonts w:ascii="Times New Roman" w:hAnsi="Times New Roman"/>
          <w:sz w:val="24"/>
          <w:szCs w:val="24"/>
          <w:lang w:val="uk-UA"/>
        </w:rPr>
        <w:t xml:space="preserve"> документації на будівництво.</w:t>
      </w:r>
    </w:p>
    <w:p w:rsidR="001E31D4" w:rsidRPr="00425506" w:rsidRDefault="001E31D4" w:rsidP="001E31D4">
      <w:pPr>
        <w:tabs>
          <w:tab w:val="left" w:pos="1797"/>
        </w:tabs>
        <w:spacing w:after="0" w:line="240" w:lineRule="auto"/>
        <w:ind w:firstLine="510"/>
        <w:jc w:val="both"/>
        <w:rPr>
          <w:rFonts w:ascii="Times New Roman" w:hAnsi="Times New Roman"/>
          <w:sz w:val="24"/>
          <w:szCs w:val="24"/>
          <w:lang w:val="uk-UA"/>
        </w:rPr>
      </w:pPr>
      <w:r w:rsidRPr="00425506">
        <w:rPr>
          <w:rFonts w:ascii="Times New Roman" w:hAnsi="Times New Roman"/>
          <w:b/>
          <w:sz w:val="24"/>
          <w:szCs w:val="24"/>
          <w:lang w:val="uk-UA"/>
        </w:rPr>
        <w:t>Повна кошторисна вартість об’єкта будівництва або його черги визначається шляхом зведеного кошторисного розрахунку вартості об’єкта будівництва</w:t>
      </w:r>
      <w:r w:rsidRPr="00425506">
        <w:rPr>
          <w:rFonts w:ascii="Times New Roman" w:hAnsi="Times New Roman"/>
          <w:sz w:val="24"/>
          <w:szCs w:val="24"/>
          <w:lang w:val="uk-UA"/>
        </w:rPr>
        <w:t xml:space="preserve"> (далі – ЗКР), який включає кошторисну вартість будівельних робіт, витрати на придбання устаткування, меблів та інвентарю, а також інші витрати. ЗКР складається на основі об’єктних кошторисів та/або об’єктних кошторисних розрахунків і кошторисних розрахунків на окремі види витрат. У ЗКР кошти розподіляються за главами, що наведені в додатку 8 до Настанови.</w:t>
      </w:r>
    </w:p>
    <w:p w:rsidR="001E31D4" w:rsidRPr="00425506" w:rsidRDefault="001E31D4" w:rsidP="001E31D4">
      <w:pPr>
        <w:tabs>
          <w:tab w:val="left" w:pos="1797"/>
        </w:tabs>
        <w:spacing w:after="0" w:line="240" w:lineRule="auto"/>
        <w:ind w:firstLine="510"/>
        <w:jc w:val="both"/>
        <w:rPr>
          <w:rFonts w:ascii="Times New Roman" w:hAnsi="Times New Roman"/>
          <w:sz w:val="24"/>
          <w:szCs w:val="24"/>
          <w:lang w:val="uk-UA"/>
        </w:rPr>
      </w:pPr>
      <w:r w:rsidRPr="00425506">
        <w:rPr>
          <w:rFonts w:ascii="Times New Roman" w:hAnsi="Times New Roman"/>
          <w:sz w:val="24"/>
          <w:szCs w:val="24"/>
          <w:lang w:val="uk-UA"/>
        </w:rPr>
        <w:t>До очікуваної вартості предмета закупівлі (робіт з будівництва) або його частини (лоту) не включається вартість витрат, які передбачені ЗКР на оплату виконання робіт іншими суб’єктами господарювання, ніж переможцем процедури закупівлі, та витрати, що відповідно до характеристик предмета закупівлі (робіт з будівництва) або його частини (лоту) не належать до розрахункової вартості ціни тендерної пропозиції учасника процедури закупівлі.</w:t>
      </w:r>
    </w:p>
    <w:p w:rsidR="001E31D4" w:rsidRPr="00425506" w:rsidRDefault="001E31D4" w:rsidP="001E31D4">
      <w:pPr>
        <w:tabs>
          <w:tab w:val="left" w:pos="1797"/>
        </w:tabs>
        <w:spacing w:after="0" w:line="240" w:lineRule="auto"/>
        <w:ind w:firstLine="510"/>
        <w:jc w:val="both"/>
        <w:rPr>
          <w:rFonts w:ascii="Times New Roman" w:hAnsi="Times New Roman"/>
          <w:sz w:val="24"/>
          <w:szCs w:val="24"/>
          <w:lang w:val="uk-UA"/>
        </w:rPr>
      </w:pPr>
      <w:r w:rsidRPr="00425506">
        <w:rPr>
          <w:rFonts w:ascii="Times New Roman" w:hAnsi="Times New Roman"/>
          <w:sz w:val="24"/>
          <w:szCs w:val="24"/>
          <w:lang w:val="uk-UA"/>
        </w:rPr>
        <w:t xml:space="preserve">У разі якщо затвердженою </w:t>
      </w:r>
      <w:proofErr w:type="spellStart"/>
      <w:r w:rsidRPr="00425506">
        <w:rPr>
          <w:rFonts w:ascii="Times New Roman" w:hAnsi="Times New Roman"/>
          <w:sz w:val="24"/>
          <w:szCs w:val="24"/>
          <w:lang w:val="uk-UA"/>
        </w:rPr>
        <w:t>проєктною</w:t>
      </w:r>
      <w:proofErr w:type="spellEnd"/>
      <w:r w:rsidRPr="00425506">
        <w:rPr>
          <w:rFonts w:ascii="Times New Roman" w:hAnsi="Times New Roman"/>
          <w:sz w:val="24"/>
          <w:szCs w:val="24"/>
          <w:lang w:val="uk-UA"/>
        </w:rPr>
        <w:t xml:space="preserve"> документацією на будівництво передбачено кошти на покриття додаткових витрат, пов’язаних з інфляційними процесами, замовнику рекомендується також ураховувати їх в очікуваній вартості предмета закупівлі (робіт з будівництва).</w:t>
      </w:r>
    </w:p>
    <w:p w:rsidR="001E31D4" w:rsidRPr="00425506" w:rsidRDefault="001E31D4" w:rsidP="001E31D4">
      <w:pPr>
        <w:tabs>
          <w:tab w:val="left" w:pos="1797"/>
        </w:tabs>
        <w:spacing w:after="0" w:line="240" w:lineRule="auto"/>
        <w:ind w:firstLine="510"/>
        <w:jc w:val="both"/>
        <w:rPr>
          <w:rFonts w:ascii="Times New Roman" w:hAnsi="Times New Roman"/>
          <w:sz w:val="24"/>
          <w:szCs w:val="24"/>
          <w:lang w:val="uk-UA"/>
        </w:rPr>
      </w:pPr>
      <w:r w:rsidRPr="00425506">
        <w:rPr>
          <w:rFonts w:ascii="Times New Roman" w:hAnsi="Times New Roman"/>
          <w:sz w:val="24"/>
          <w:szCs w:val="24"/>
          <w:lang w:val="uk-UA"/>
        </w:rPr>
        <w:t xml:space="preserve">Згідно з вимогами пункту 4.9 Настанови в </w:t>
      </w:r>
      <w:proofErr w:type="spellStart"/>
      <w:r w:rsidRPr="00425506">
        <w:rPr>
          <w:rFonts w:ascii="Times New Roman" w:hAnsi="Times New Roman"/>
          <w:sz w:val="24"/>
          <w:szCs w:val="24"/>
          <w:lang w:val="uk-UA"/>
        </w:rPr>
        <w:t>інвесторській</w:t>
      </w:r>
      <w:proofErr w:type="spellEnd"/>
      <w:r w:rsidRPr="00425506">
        <w:rPr>
          <w:rFonts w:ascii="Times New Roman" w:hAnsi="Times New Roman"/>
          <w:sz w:val="24"/>
          <w:szCs w:val="24"/>
          <w:lang w:val="uk-UA"/>
        </w:rPr>
        <w:t xml:space="preserve"> кошторисній документації поточні ціни на матеріальні ресурси повинні прийматися на підставі проведеного замовником аналізу цін (за рівних якісних характеристик) за обґрунтованою ціною матеріальних ресурсів, яка склалася на момент розроблення </w:t>
      </w:r>
      <w:proofErr w:type="spellStart"/>
      <w:r w:rsidRPr="00425506">
        <w:rPr>
          <w:rFonts w:ascii="Times New Roman" w:hAnsi="Times New Roman"/>
          <w:sz w:val="24"/>
          <w:szCs w:val="24"/>
          <w:lang w:val="uk-UA"/>
        </w:rPr>
        <w:t>проєктної</w:t>
      </w:r>
      <w:proofErr w:type="spellEnd"/>
      <w:r w:rsidRPr="00425506">
        <w:rPr>
          <w:rFonts w:ascii="Times New Roman" w:hAnsi="Times New Roman"/>
          <w:sz w:val="24"/>
          <w:szCs w:val="24"/>
          <w:lang w:val="uk-UA"/>
        </w:rPr>
        <w:t xml:space="preserve"> документації та не може бути вище ніж середня ціна у відповідній адміністративно-територіальній одиниці, у якій розташований об’єкт будівництва.</w:t>
      </w:r>
    </w:p>
    <w:p w:rsidR="00B41D94" w:rsidRPr="00425506" w:rsidRDefault="00B41D94" w:rsidP="00B41D94">
      <w:pPr>
        <w:widowControl w:val="0"/>
        <w:spacing w:after="0" w:line="240" w:lineRule="auto"/>
        <w:ind w:firstLine="567"/>
        <w:contextualSpacing/>
        <w:jc w:val="both"/>
        <w:rPr>
          <w:rFonts w:ascii="Times New Roman" w:hAnsi="Times New Roman"/>
          <w:sz w:val="24"/>
          <w:szCs w:val="24"/>
          <w:lang w:val="uk-UA" w:eastAsia="uk-UA"/>
        </w:rPr>
      </w:pPr>
      <w:r w:rsidRPr="00425506">
        <w:rPr>
          <w:rFonts w:ascii="Times New Roman" w:hAnsi="Times New Roman"/>
          <w:sz w:val="24"/>
          <w:szCs w:val="24"/>
          <w:lang w:val="uk-UA" w:eastAsia="uk-UA"/>
        </w:rPr>
        <w:t>Очікувана вартість предмета закупівлі в Річному плані закупівлі:</w:t>
      </w:r>
    </w:p>
    <w:p w:rsidR="00B41D94" w:rsidRPr="00425506" w:rsidRDefault="00201996" w:rsidP="004E4A9D">
      <w:pPr>
        <w:widowControl w:val="0"/>
        <w:spacing w:after="0" w:line="240" w:lineRule="auto"/>
        <w:ind w:firstLine="567"/>
        <w:contextualSpacing/>
        <w:jc w:val="both"/>
        <w:rPr>
          <w:rFonts w:ascii="Times New Roman" w:hAnsi="Times New Roman"/>
          <w:sz w:val="24"/>
          <w:szCs w:val="24"/>
          <w:lang w:val="uk-UA" w:eastAsia="uk-UA"/>
        </w:rPr>
      </w:pPr>
      <w:r w:rsidRPr="00425506">
        <w:rPr>
          <w:rFonts w:ascii="Times New Roman" w:hAnsi="Times New Roman"/>
          <w:b/>
          <w:sz w:val="24"/>
          <w:szCs w:val="24"/>
          <w:lang w:val="uk-UA" w:eastAsia="uk-UA"/>
        </w:rPr>
        <w:t>8 073 534,00</w:t>
      </w:r>
      <w:r w:rsidR="00C429B3" w:rsidRPr="00425506">
        <w:rPr>
          <w:rFonts w:ascii="Times New Roman" w:hAnsi="Times New Roman"/>
          <w:b/>
          <w:sz w:val="24"/>
          <w:szCs w:val="24"/>
          <w:lang w:val="uk-UA" w:eastAsia="uk-UA"/>
        </w:rPr>
        <w:t xml:space="preserve"> </w:t>
      </w:r>
      <w:proofErr w:type="spellStart"/>
      <w:r w:rsidR="00C429B3" w:rsidRPr="00425506">
        <w:rPr>
          <w:rFonts w:ascii="Times New Roman" w:hAnsi="Times New Roman"/>
          <w:b/>
          <w:sz w:val="24"/>
          <w:szCs w:val="24"/>
          <w:lang w:val="uk-UA" w:eastAsia="uk-UA"/>
        </w:rPr>
        <w:t>грн</w:t>
      </w:r>
      <w:proofErr w:type="spellEnd"/>
      <w:r w:rsidR="00C429B3" w:rsidRPr="00425506">
        <w:rPr>
          <w:rFonts w:ascii="Times New Roman" w:hAnsi="Times New Roman"/>
          <w:b/>
          <w:sz w:val="24"/>
          <w:szCs w:val="24"/>
          <w:lang w:val="uk-UA" w:eastAsia="uk-UA"/>
        </w:rPr>
        <w:t xml:space="preserve"> з ПДВ</w:t>
      </w:r>
      <w:r w:rsidR="00B41D94" w:rsidRPr="00425506">
        <w:rPr>
          <w:rFonts w:ascii="Times New Roman" w:hAnsi="Times New Roman"/>
          <w:sz w:val="24"/>
          <w:szCs w:val="24"/>
          <w:lang w:val="uk-UA" w:eastAsia="uk-UA"/>
        </w:rPr>
        <w:t xml:space="preserve"> згідно з </w:t>
      </w:r>
      <w:r w:rsidR="004E4A9D" w:rsidRPr="00425506">
        <w:rPr>
          <w:rFonts w:ascii="Times New Roman" w:hAnsi="Times New Roman"/>
          <w:sz w:val="24"/>
          <w:szCs w:val="24"/>
          <w:lang w:val="uk-UA" w:eastAsia="uk-UA"/>
        </w:rPr>
        <w:t>Позитивни</w:t>
      </w:r>
      <w:r w:rsidR="00C909B1" w:rsidRPr="00425506">
        <w:rPr>
          <w:rFonts w:ascii="Times New Roman" w:hAnsi="Times New Roman"/>
          <w:sz w:val="24"/>
          <w:szCs w:val="24"/>
          <w:lang w:val="uk-UA" w:eastAsia="uk-UA"/>
        </w:rPr>
        <w:t>м</w:t>
      </w:r>
      <w:r w:rsidR="004E4A9D" w:rsidRPr="00425506">
        <w:rPr>
          <w:rFonts w:ascii="Times New Roman" w:hAnsi="Times New Roman"/>
          <w:sz w:val="24"/>
          <w:szCs w:val="24"/>
          <w:lang w:val="uk-UA" w:eastAsia="uk-UA"/>
        </w:rPr>
        <w:t xml:space="preserve"> Експертни</w:t>
      </w:r>
      <w:r w:rsidR="00C909B1" w:rsidRPr="00425506">
        <w:rPr>
          <w:rFonts w:ascii="Times New Roman" w:hAnsi="Times New Roman"/>
          <w:sz w:val="24"/>
          <w:szCs w:val="24"/>
          <w:lang w:val="uk-UA" w:eastAsia="uk-UA"/>
        </w:rPr>
        <w:t>м</w:t>
      </w:r>
      <w:r w:rsidR="004E4A9D" w:rsidRPr="00425506">
        <w:rPr>
          <w:rFonts w:ascii="Times New Roman" w:hAnsi="Times New Roman"/>
          <w:sz w:val="24"/>
          <w:szCs w:val="24"/>
          <w:lang w:val="uk-UA" w:eastAsia="uk-UA"/>
        </w:rPr>
        <w:t xml:space="preserve"> звіт</w:t>
      </w:r>
      <w:r w:rsidR="00C909B1" w:rsidRPr="00425506">
        <w:rPr>
          <w:rFonts w:ascii="Times New Roman" w:hAnsi="Times New Roman"/>
          <w:sz w:val="24"/>
          <w:szCs w:val="24"/>
          <w:lang w:val="uk-UA" w:eastAsia="uk-UA"/>
        </w:rPr>
        <w:t>ом</w:t>
      </w:r>
      <w:r w:rsidR="004E4A9D" w:rsidRPr="00425506">
        <w:rPr>
          <w:rFonts w:ascii="Times New Roman" w:hAnsi="Times New Roman"/>
          <w:sz w:val="24"/>
          <w:szCs w:val="24"/>
          <w:lang w:val="uk-UA" w:eastAsia="uk-UA"/>
        </w:rPr>
        <w:t xml:space="preserve"> філії ДП «</w:t>
      </w:r>
      <w:proofErr w:type="spellStart"/>
      <w:r w:rsidR="004E4A9D" w:rsidRPr="00425506">
        <w:rPr>
          <w:rFonts w:ascii="Times New Roman" w:hAnsi="Times New Roman"/>
          <w:sz w:val="24"/>
          <w:szCs w:val="24"/>
          <w:lang w:val="uk-UA" w:eastAsia="uk-UA"/>
        </w:rPr>
        <w:t>Укрдержбудекспертиза</w:t>
      </w:r>
      <w:proofErr w:type="spellEnd"/>
      <w:r w:rsidR="004E4A9D" w:rsidRPr="00425506">
        <w:rPr>
          <w:rFonts w:ascii="Times New Roman" w:hAnsi="Times New Roman"/>
          <w:sz w:val="24"/>
          <w:szCs w:val="24"/>
          <w:lang w:val="uk-UA" w:eastAsia="uk-UA"/>
        </w:rPr>
        <w:t>» у Черкаській області</w:t>
      </w:r>
      <w:r w:rsidR="00C909B1" w:rsidRPr="00425506">
        <w:rPr>
          <w:rFonts w:ascii="Times New Roman" w:hAnsi="Times New Roman"/>
          <w:sz w:val="24"/>
          <w:szCs w:val="24"/>
          <w:lang w:val="uk-UA" w:eastAsia="uk-UA"/>
        </w:rPr>
        <w:t xml:space="preserve"> </w:t>
      </w:r>
      <w:r w:rsidR="004E4A9D" w:rsidRPr="00425506">
        <w:rPr>
          <w:rFonts w:ascii="Times New Roman" w:hAnsi="Times New Roman"/>
          <w:sz w:val="24"/>
          <w:szCs w:val="24"/>
          <w:lang w:val="uk-UA" w:eastAsia="uk-UA"/>
        </w:rPr>
        <w:t>(№ 24-0220/01-26 від 03.06.2026, реєстраційний номер EX01:1258-5411-5070-0836).</w:t>
      </w:r>
    </w:p>
    <w:p w:rsidR="00B41D94" w:rsidRPr="00425506" w:rsidRDefault="00B41D94" w:rsidP="00B41D94">
      <w:pPr>
        <w:widowControl w:val="0"/>
        <w:spacing w:after="0" w:line="240" w:lineRule="auto"/>
        <w:ind w:firstLine="567"/>
        <w:contextualSpacing/>
        <w:jc w:val="both"/>
        <w:rPr>
          <w:rFonts w:ascii="Times New Roman" w:hAnsi="Times New Roman"/>
          <w:sz w:val="24"/>
          <w:szCs w:val="24"/>
          <w:lang w:val="uk-UA" w:eastAsia="uk-UA"/>
        </w:rPr>
      </w:pPr>
      <w:r w:rsidRPr="00425506">
        <w:rPr>
          <w:rFonts w:ascii="Times New Roman" w:hAnsi="Times New Roman"/>
          <w:sz w:val="24"/>
          <w:szCs w:val="24"/>
          <w:lang w:val="uk-UA" w:eastAsia="uk-UA"/>
        </w:rPr>
        <w:t xml:space="preserve">Очікувана вартість предмета закупівлі в оголошенні про закупівлю: </w:t>
      </w:r>
    </w:p>
    <w:p w:rsidR="00B41D94" w:rsidRPr="00425506" w:rsidRDefault="00201996" w:rsidP="00B41D94">
      <w:pPr>
        <w:suppressAutoHyphens w:val="0"/>
        <w:spacing w:after="0" w:line="240" w:lineRule="auto"/>
        <w:ind w:firstLine="567"/>
        <w:jc w:val="both"/>
        <w:rPr>
          <w:rFonts w:ascii="Times New Roman" w:eastAsia="Times New Roman" w:hAnsi="Times New Roman" w:cs="Times New Roman"/>
          <w:sz w:val="24"/>
          <w:szCs w:val="24"/>
          <w:lang w:val="uk-UA" w:eastAsia="ru-RU"/>
        </w:rPr>
      </w:pPr>
      <w:r w:rsidRPr="00425506">
        <w:rPr>
          <w:rFonts w:ascii="Times New Roman" w:hAnsi="Times New Roman"/>
          <w:b/>
          <w:sz w:val="24"/>
          <w:szCs w:val="24"/>
          <w:u w:val="single"/>
          <w:lang w:val="uk-UA" w:eastAsia="uk-UA"/>
        </w:rPr>
        <w:t>6 727 945,00</w:t>
      </w:r>
      <w:r w:rsidR="00B41D94" w:rsidRPr="00425506">
        <w:rPr>
          <w:rFonts w:ascii="Times New Roman" w:hAnsi="Times New Roman"/>
          <w:b/>
          <w:sz w:val="24"/>
          <w:szCs w:val="24"/>
          <w:u w:val="single"/>
          <w:lang w:val="uk-UA" w:eastAsia="uk-UA"/>
        </w:rPr>
        <w:t xml:space="preserve"> грн. без ПДВ</w:t>
      </w:r>
      <w:r w:rsidR="00B41D94" w:rsidRPr="00425506">
        <w:rPr>
          <w:rFonts w:ascii="Times New Roman" w:hAnsi="Times New Roman"/>
          <w:sz w:val="24"/>
          <w:szCs w:val="24"/>
          <w:lang w:val="uk-UA" w:eastAsia="uk-UA"/>
        </w:rPr>
        <w:t>. Очікувана вартість предмета в оголошенні про проведення від</w:t>
      </w:r>
      <w:r w:rsidR="00B41D94" w:rsidRPr="00425506">
        <w:rPr>
          <w:rFonts w:ascii="Times New Roman" w:hAnsi="Times New Roman"/>
          <w:sz w:val="24"/>
          <w:szCs w:val="24"/>
          <w:lang w:val="uk-UA" w:eastAsia="uk-UA"/>
        </w:rPr>
        <w:t>к</w:t>
      </w:r>
      <w:r w:rsidR="00B41D94" w:rsidRPr="00425506">
        <w:rPr>
          <w:rFonts w:ascii="Times New Roman" w:hAnsi="Times New Roman"/>
          <w:sz w:val="24"/>
          <w:szCs w:val="24"/>
          <w:lang w:val="uk-UA" w:eastAsia="uk-UA"/>
        </w:rPr>
        <w:t xml:space="preserve">ритих торгів зазначається </w:t>
      </w:r>
      <w:r w:rsidR="00B41D94" w:rsidRPr="00425506">
        <w:rPr>
          <w:rFonts w:ascii="Times New Roman" w:hAnsi="Times New Roman"/>
          <w:b/>
          <w:sz w:val="24"/>
          <w:szCs w:val="24"/>
          <w:lang w:val="uk-UA" w:eastAsia="uk-UA"/>
        </w:rPr>
        <w:t>без урахування податку на додану вартість</w:t>
      </w:r>
      <w:r w:rsidR="00B41D94" w:rsidRPr="00425506">
        <w:rPr>
          <w:rFonts w:ascii="Times New Roman" w:hAnsi="Times New Roman"/>
          <w:sz w:val="24"/>
          <w:szCs w:val="24"/>
          <w:lang w:val="uk-UA" w:eastAsia="uk-UA"/>
        </w:rPr>
        <w:t xml:space="preserve">, розмір якого становить </w:t>
      </w:r>
      <w:r w:rsidRPr="00425506">
        <w:rPr>
          <w:rFonts w:ascii="Times New Roman" w:eastAsia="Times New Roman" w:hAnsi="Times New Roman" w:cs="Times New Roman"/>
          <w:sz w:val="24"/>
          <w:szCs w:val="24"/>
          <w:lang w:val="uk-UA" w:eastAsia="ru-RU"/>
        </w:rPr>
        <w:t>1 345 589,00</w:t>
      </w:r>
      <w:r w:rsidR="00B41D94" w:rsidRPr="00425506">
        <w:rPr>
          <w:rFonts w:ascii="Times New Roman" w:hAnsi="Times New Roman"/>
          <w:sz w:val="24"/>
          <w:szCs w:val="24"/>
          <w:lang w:val="uk-UA" w:eastAsia="uk-UA"/>
        </w:rPr>
        <w:t xml:space="preserve"> </w:t>
      </w:r>
      <w:proofErr w:type="spellStart"/>
      <w:r w:rsidR="00B41D94" w:rsidRPr="00425506">
        <w:rPr>
          <w:rFonts w:ascii="Times New Roman" w:hAnsi="Times New Roman"/>
          <w:sz w:val="24"/>
          <w:szCs w:val="24"/>
          <w:lang w:val="uk-UA" w:eastAsia="uk-UA"/>
        </w:rPr>
        <w:t>грн</w:t>
      </w:r>
      <w:proofErr w:type="spellEnd"/>
    </w:p>
    <w:p w:rsidR="00DC1545" w:rsidRPr="00425506" w:rsidRDefault="00DC1545" w:rsidP="00BD4DDE">
      <w:pPr>
        <w:pStyle w:val="af0"/>
        <w:spacing w:beforeAutospacing="0" w:after="0" w:afterAutospacing="0"/>
        <w:ind w:firstLine="567"/>
        <w:jc w:val="both"/>
        <w:rPr>
          <w:lang w:val="uk-UA"/>
        </w:rPr>
      </w:pPr>
      <w:r w:rsidRPr="00425506">
        <w:rPr>
          <w:lang w:val="uk-UA"/>
        </w:rPr>
        <w:t>Таблиця 1. Структура кошторисної вартості об’єкта будівництва</w:t>
      </w:r>
    </w:p>
    <w:p w:rsidR="00DC1545" w:rsidRPr="00425506" w:rsidRDefault="00DC1545" w:rsidP="00BD4DDE">
      <w:pPr>
        <w:pStyle w:val="af0"/>
        <w:spacing w:beforeAutospacing="0" w:after="0" w:afterAutospacing="0"/>
        <w:ind w:firstLine="567"/>
        <w:jc w:val="both"/>
        <w:rPr>
          <w:lang w:val="uk-UA"/>
        </w:rPr>
      </w:pPr>
      <w:r w:rsidRPr="00425506">
        <w:rPr>
          <w:lang w:val="uk-UA"/>
        </w:rPr>
        <w:t>(згідно зі Зведеним кошторисним розрахунком після експертизи)</w:t>
      </w:r>
    </w:p>
    <w:tbl>
      <w:tblPr>
        <w:tblW w:w="1012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5"/>
        <w:gridCol w:w="6141"/>
        <w:gridCol w:w="3634"/>
      </w:tblGrid>
      <w:tr w:rsidR="00425506" w:rsidRPr="00425506" w:rsidTr="00E74EA9">
        <w:trPr>
          <w:trHeight w:val="259"/>
          <w:tblHeader/>
          <w:tblCellSpacing w:w="15" w:type="dxa"/>
        </w:trPr>
        <w:tc>
          <w:tcPr>
            <w:tcW w:w="0" w:type="auto"/>
            <w:vAlign w:val="center"/>
            <w:hideMark/>
          </w:tcPr>
          <w:p w:rsidR="00B315F5" w:rsidRPr="00425506" w:rsidRDefault="00B315F5" w:rsidP="00DC1545">
            <w:pPr>
              <w:suppressAutoHyphens w:val="0"/>
              <w:spacing w:after="0" w:line="240" w:lineRule="auto"/>
              <w:jc w:val="center"/>
              <w:rPr>
                <w:rFonts w:ascii="Times New Roman" w:eastAsia="Times New Roman" w:hAnsi="Times New Roman" w:cs="Times New Roman"/>
                <w:b/>
                <w:bCs/>
                <w:sz w:val="24"/>
                <w:szCs w:val="24"/>
                <w:lang w:val="uk-UA" w:eastAsia="ru-RU"/>
              </w:rPr>
            </w:pPr>
            <w:r w:rsidRPr="00425506">
              <w:rPr>
                <w:rFonts w:ascii="Times New Roman" w:eastAsia="Times New Roman" w:hAnsi="Times New Roman" w:cs="Times New Roman"/>
                <w:b/>
                <w:bCs/>
                <w:sz w:val="24"/>
                <w:szCs w:val="24"/>
                <w:lang w:val="uk-UA" w:eastAsia="ru-RU"/>
              </w:rPr>
              <w:t>№</w:t>
            </w:r>
          </w:p>
        </w:tc>
        <w:tc>
          <w:tcPr>
            <w:tcW w:w="0" w:type="auto"/>
            <w:vAlign w:val="center"/>
            <w:hideMark/>
          </w:tcPr>
          <w:p w:rsidR="00B315F5" w:rsidRPr="00425506" w:rsidRDefault="00B315F5" w:rsidP="00DC1545">
            <w:pPr>
              <w:suppressAutoHyphens w:val="0"/>
              <w:spacing w:after="0" w:line="240" w:lineRule="auto"/>
              <w:jc w:val="center"/>
              <w:rPr>
                <w:rFonts w:ascii="Times New Roman" w:eastAsia="Times New Roman" w:hAnsi="Times New Roman" w:cs="Times New Roman"/>
                <w:b/>
                <w:bCs/>
                <w:sz w:val="24"/>
                <w:szCs w:val="24"/>
                <w:lang w:val="uk-UA" w:eastAsia="ru-RU"/>
              </w:rPr>
            </w:pPr>
            <w:r w:rsidRPr="00425506">
              <w:rPr>
                <w:rFonts w:ascii="Times New Roman" w:eastAsia="Times New Roman" w:hAnsi="Times New Roman" w:cs="Times New Roman"/>
                <w:b/>
                <w:bCs/>
                <w:sz w:val="24"/>
                <w:szCs w:val="24"/>
                <w:lang w:val="uk-UA" w:eastAsia="ru-RU"/>
              </w:rPr>
              <w:t>Найменування витрат</w:t>
            </w:r>
          </w:p>
        </w:tc>
        <w:tc>
          <w:tcPr>
            <w:tcW w:w="3589" w:type="dxa"/>
            <w:vAlign w:val="center"/>
            <w:hideMark/>
          </w:tcPr>
          <w:p w:rsidR="00B315F5" w:rsidRPr="00425506" w:rsidRDefault="00B315F5" w:rsidP="00DC1545">
            <w:pPr>
              <w:suppressAutoHyphens w:val="0"/>
              <w:spacing w:after="0" w:line="240" w:lineRule="auto"/>
              <w:jc w:val="center"/>
              <w:rPr>
                <w:rFonts w:ascii="Times New Roman" w:eastAsia="Times New Roman" w:hAnsi="Times New Roman" w:cs="Times New Roman"/>
                <w:b/>
                <w:bCs/>
                <w:sz w:val="24"/>
                <w:szCs w:val="24"/>
                <w:lang w:val="uk-UA" w:eastAsia="ru-RU"/>
              </w:rPr>
            </w:pPr>
            <w:r w:rsidRPr="00425506">
              <w:rPr>
                <w:rFonts w:ascii="Times New Roman" w:eastAsia="Times New Roman" w:hAnsi="Times New Roman" w:cs="Times New Roman"/>
                <w:b/>
                <w:bCs/>
                <w:sz w:val="24"/>
                <w:szCs w:val="24"/>
                <w:lang w:val="uk-UA" w:eastAsia="ru-RU"/>
              </w:rPr>
              <w:t xml:space="preserve">Сума, </w:t>
            </w:r>
            <w:proofErr w:type="spellStart"/>
            <w:r w:rsidRPr="00425506">
              <w:rPr>
                <w:rFonts w:ascii="Times New Roman" w:eastAsia="Times New Roman" w:hAnsi="Times New Roman" w:cs="Times New Roman"/>
                <w:b/>
                <w:bCs/>
                <w:sz w:val="24"/>
                <w:szCs w:val="24"/>
                <w:lang w:val="uk-UA" w:eastAsia="ru-RU"/>
              </w:rPr>
              <w:t>грн</w:t>
            </w:r>
            <w:proofErr w:type="spellEnd"/>
            <w:r w:rsidRPr="00425506">
              <w:rPr>
                <w:rFonts w:ascii="Times New Roman" w:eastAsia="Times New Roman" w:hAnsi="Times New Roman" w:cs="Times New Roman"/>
                <w:b/>
                <w:bCs/>
                <w:sz w:val="24"/>
                <w:szCs w:val="24"/>
                <w:lang w:val="uk-UA" w:eastAsia="ru-RU"/>
              </w:rPr>
              <w:t xml:space="preserve"> (без ПДВ)</w:t>
            </w:r>
          </w:p>
        </w:tc>
      </w:tr>
      <w:tr w:rsidR="00425506" w:rsidRPr="00425506" w:rsidTr="00B41D94">
        <w:trPr>
          <w:trHeight w:val="245"/>
          <w:tblCellSpacing w:w="15" w:type="dxa"/>
        </w:trPr>
        <w:tc>
          <w:tcPr>
            <w:tcW w:w="0" w:type="auto"/>
            <w:vAlign w:val="center"/>
            <w:hideMark/>
          </w:tcPr>
          <w:p w:rsidR="00B315F5" w:rsidRPr="00425506" w:rsidRDefault="00B315F5" w:rsidP="00DC1545">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1</w:t>
            </w:r>
          </w:p>
        </w:tc>
        <w:tc>
          <w:tcPr>
            <w:tcW w:w="0" w:type="auto"/>
            <w:vAlign w:val="center"/>
            <w:hideMark/>
          </w:tcPr>
          <w:p w:rsidR="00B315F5" w:rsidRPr="00425506" w:rsidRDefault="00B315F5" w:rsidP="00BD40DD">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Будівельно-монтажні роботи (глави 1–9)</w:t>
            </w:r>
          </w:p>
        </w:tc>
        <w:tc>
          <w:tcPr>
            <w:tcW w:w="3589" w:type="dxa"/>
            <w:vAlign w:val="center"/>
          </w:tcPr>
          <w:p w:rsidR="00B315F5" w:rsidRPr="00425506" w:rsidRDefault="00FE655F" w:rsidP="00FE655F">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5</w:t>
            </w:r>
            <w:r w:rsidRPr="00425506">
              <w:rPr>
                <w:rFonts w:ascii="Times New Roman" w:eastAsia="Times New Roman" w:hAnsi="Times New Roman" w:cs="Times New Roman"/>
                <w:sz w:val="24"/>
                <w:szCs w:val="24"/>
                <w:lang w:val="en-US" w:eastAsia="ru-RU"/>
              </w:rPr>
              <w:t> </w:t>
            </w:r>
            <w:r w:rsidRPr="00425506">
              <w:rPr>
                <w:rFonts w:ascii="Times New Roman" w:eastAsia="Times New Roman" w:hAnsi="Times New Roman" w:cs="Times New Roman"/>
                <w:sz w:val="24"/>
                <w:szCs w:val="24"/>
                <w:lang w:val="uk-UA" w:eastAsia="ru-RU"/>
              </w:rPr>
              <w:t>781</w:t>
            </w:r>
            <w:r w:rsidRPr="00425506">
              <w:rPr>
                <w:rFonts w:ascii="Times New Roman" w:eastAsia="Times New Roman" w:hAnsi="Times New Roman" w:cs="Times New Roman"/>
                <w:sz w:val="24"/>
                <w:szCs w:val="24"/>
                <w:lang w:val="en-US" w:eastAsia="ru-RU"/>
              </w:rPr>
              <w:t> </w:t>
            </w:r>
            <w:r w:rsidRPr="00425506">
              <w:rPr>
                <w:rFonts w:ascii="Times New Roman" w:eastAsia="Times New Roman" w:hAnsi="Times New Roman" w:cs="Times New Roman"/>
                <w:sz w:val="24"/>
                <w:szCs w:val="24"/>
                <w:lang w:val="uk-UA" w:eastAsia="ru-RU"/>
              </w:rPr>
              <w:t>830,00</w:t>
            </w:r>
          </w:p>
        </w:tc>
      </w:tr>
      <w:tr w:rsidR="00425506" w:rsidRPr="00425506" w:rsidTr="00B41D94">
        <w:trPr>
          <w:trHeight w:val="259"/>
          <w:tblCellSpacing w:w="15" w:type="dxa"/>
        </w:trPr>
        <w:tc>
          <w:tcPr>
            <w:tcW w:w="0" w:type="auto"/>
            <w:vAlign w:val="center"/>
            <w:hideMark/>
          </w:tcPr>
          <w:p w:rsidR="00B315F5" w:rsidRPr="00425506" w:rsidRDefault="00B315F5" w:rsidP="00DC1545">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lastRenderedPageBreak/>
              <w:t>2</w:t>
            </w:r>
          </w:p>
        </w:tc>
        <w:tc>
          <w:tcPr>
            <w:tcW w:w="0" w:type="auto"/>
            <w:vAlign w:val="center"/>
            <w:hideMark/>
          </w:tcPr>
          <w:p w:rsidR="00B315F5" w:rsidRPr="00425506" w:rsidRDefault="00B315F5" w:rsidP="00DC1545">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Кошторисний прибуток (П)</w:t>
            </w:r>
          </w:p>
        </w:tc>
        <w:tc>
          <w:tcPr>
            <w:tcW w:w="3589" w:type="dxa"/>
            <w:vAlign w:val="center"/>
          </w:tcPr>
          <w:p w:rsidR="00B315F5" w:rsidRPr="00425506" w:rsidRDefault="00FE655F" w:rsidP="00FE655F">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788 429,00</w:t>
            </w:r>
          </w:p>
        </w:tc>
      </w:tr>
      <w:tr w:rsidR="00425506" w:rsidRPr="00425506" w:rsidTr="00B41D94">
        <w:trPr>
          <w:trHeight w:val="259"/>
          <w:tblCellSpacing w:w="15" w:type="dxa"/>
        </w:trPr>
        <w:tc>
          <w:tcPr>
            <w:tcW w:w="0" w:type="auto"/>
            <w:vAlign w:val="center"/>
            <w:hideMark/>
          </w:tcPr>
          <w:p w:rsidR="00B315F5" w:rsidRPr="00425506" w:rsidRDefault="00B315F5" w:rsidP="00DC1545">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3</w:t>
            </w:r>
          </w:p>
        </w:tc>
        <w:tc>
          <w:tcPr>
            <w:tcW w:w="0" w:type="auto"/>
            <w:vAlign w:val="center"/>
            <w:hideMark/>
          </w:tcPr>
          <w:p w:rsidR="00B315F5" w:rsidRPr="00425506" w:rsidRDefault="00B315F5" w:rsidP="00B27B8F">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Кошти на покриття адміністративних витрат будівельних</w:t>
            </w:r>
          </w:p>
          <w:p w:rsidR="00B315F5" w:rsidRPr="00425506" w:rsidRDefault="00B315F5" w:rsidP="00B27B8F">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організацій (АВ)</w:t>
            </w:r>
          </w:p>
        </w:tc>
        <w:tc>
          <w:tcPr>
            <w:tcW w:w="3589" w:type="dxa"/>
            <w:vAlign w:val="center"/>
          </w:tcPr>
          <w:p w:rsidR="00B315F5" w:rsidRPr="00425506" w:rsidRDefault="00FE655F" w:rsidP="00FE655F">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157 686,00</w:t>
            </w:r>
          </w:p>
        </w:tc>
      </w:tr>
      <w:tr w:rsidR="00425506" w:rsidRPr="00425506" w:rsidTr="00B41D94">
        <w:trPr>
          <w:trHeight w:val="259"/>
          <w:tblCellSpacing w:w="15" w:type="dxa"/>
        </w:trPr>
        <w:tc>
          <w:tcPr>
            <w:tcW w:w="0" w:type="auto"/>
            <w:gridSpan w:val="2"/>
            <w:vAlign w:val="center"/>
            <w:hideMark/>
          </w:tcPr>
          <w:p w:rsidR="00B315F5" w:rsidRPr="00425506" w:rsidRDefault="00B315F5" w:rsidP="00DC1545">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b/>
                <w:bCs/>
                <w:sz w:val="24"/>
                <w:szCs w:val="24"/>
                <w:lang w:val="uk-UA" w:eastAsia="ru-RU"/>
              </w:rPr>
              <w:t>Всього кошторисна вартість (без ПДВ)</w:t>
            </w:r>
          </w:p>
        </w:tc>
        <w:tc>
          <w:tcPr>
            <w:tcW w:w="3589" w:type="dxa"/>
            <w:vAlign w:val="center"/>
          </w:tcPr>
          <w:p w:rsidR="00B315F5" w:rsidRPr="00425506" w:rsidRDefault="00D95521" w:rsidP="00DC1545">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hAnsi="Times New Roman"/>
                <w:b/>
                <w:sz w:val="24"/>
                <w:szCs w:val="24"/>
                <w:lang w:val="uk-UA" w:eastAsia="uk-UA"/>
              </w:rPr>
              <w:t>6 727 945,00</w:t>
            </w:r>
          </w:p>
        </w:tc>
      </w:tr>
      <w:tr w:rsidR="00425506" w:rsidRPr="00425506" w:rsidTr="00B41D94">
        <w:trPr>
          <w:trHeight w:val="259"/>
          <w:tblCellSpacing w:w="15" w:type="dxa"/>
        </w:trPr>
        <w:tc>
          <w:tcPr>
            <w:tcW w:w="0" w:type="auto"/>
            <w:vAlign w:val="center"/>
            <w:hideMark/>
          </w:tcPr>
          <w:p w:rsidR="00B315F5" w:rsidRPr="00425506" w:rsidRDefault="005C2201" w:rsidP="00DC1545">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6</w:t>
            </w:r>
          </w:p>
        </w:tc>
        <w:tc>
          <w:tcPr>
            <w:tcW w:w="0" w:type="auto"/>
            <w:vAlign w:val="center"/>
            <w:hideMark/>
          </w:tcPr>
          <w:p w:rsidR="00B315F5" w:rsidRPr="00425506" w:rsidRDefault="00B315F5" w:rsidP="00DC1545">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Податок на додану вартість (20%)</w:t>
            </w:r>
          </w:p>
        </w:tc>
        <w:tc>
          <w:tcPr>
            <w:tcW w:w="3589" w:type="dxa"/>
            <w:vAlign w:val="center"/>
          </w:tcPr>
          <w:p w:rsidR="00B315F5" w:rsidRPr="00425506" w:rsidRDefault="00D95521" w:rsidP="00904275">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sz w:val="24"/>
                <w:szCs w:val="24"/>
                <w:lang w:val="uk-UA" w:eastAsia="ru-RU"/>
              </w:rPr>
              <w:t>1 345 589,00</w:t>
            </w:r>
          </w:p>
        </w:tc>
      </w:tr>
      <w:tr w:rsidR="00425506" w:rsidRPr="00425506" w:rsidTr="00B41D94">
        <w:trPr>
          <w:trHeight w:val="245"/>
          <w:tblCellSpacing w:w="15" w:type="dxa"/>
        </w:trPr>
        <w:tc>
          <w:tcPr>
            <w:tcW w:w="0" w:type="auto"/>
            <w:gridSpan w:val="2"/>
            <w:vAlign w:val="center"/>
            <w:hideMark/>
          </w:tcPr>
          <w:p w:rsidR="00B315F5" w:rsidRPr="00425506" w:rsidRDefault="00B315F5" w:rsidP="00DC1545">
            <w:pPr>
              <w:suppressAutoHyphens w:val="0"/>
              <w:spacing w:after="0" w:line="240" w:lineRule="auto"/>
              <w:rPr>
                <w:rFonts w:ascii="Times New Roman" w:eastAsia="Times New Roman" w:hAnsi="Times New Roman" w:cs="Times New Roman"/>
                <w:sz w:val="24"/>
                <w:szCs w:val="24"/>
                <w:lang w:val="uk-UA" w:eastAsia="ru-RU"/>
              </w:rPr>
            </w:pPr>
            <w:r w:rsidRPr="00425506">
              <w:rPr>
                <w:rFonts w:ascii="Times New Roman" w:eastAsia="Times New Roman" w:hAnsi="Times New Roman" w:cs="Times New Roman"/>
                <w:b/>
                <w:bCs/>
                <w:sz w:val="24"/>
                <w:szCs w:val="24"/>
                <w:lang w:val="uk-UA" w:eastAsia="ru-RU"/>
              </w:rPr>
              <w:t>Всього кошторисна вартість (з ПДВ)</w:t>
            </w:r>
          </w:p>
        </w:tc>
        <w:tc>
          <w:tcPr>
            <w:tcW w:w="3589" w:type="dxa"/>
            <w:vAlign w:val="center"/>
          </w:tcPr>
          <w:p w:rsidR="00B315F5" w:rsidRPr="00425506" w:rsidRDefault="00AD59C1" w:rsidP="00904275">
            <w:pPr>
              <w:suppressAutoHyphens w:val="0"/>
              <w:spacing w:after="0" w:line="240" w:lineRule="auto"/>
              <w:rPr>
                <w:rFonts w:ascii="Times New Roman" w:eastAsia="Times New Roman" w:hAnsi="Times New Roman" w:cs="Times New Roman"/>
                <w:b/>
                <w:sz w:val="24"/>
                <w:szCs w:val="24"/>
                <w:lang w:val="uk-UA" w:eastAsia="ru-RU"/>
              </w:rPr>
            </w:pPr>
            <w:r w:rsidRPr="00425506">
              <w:rPr>
                <w:rFonts w:ascii="Times New Roman" w:eastAsia="Times New Roman" w:hAnsi="Times New Roman" w:cs="Times New Roman"/>
                <w:b/>
                <w:sz w:val="24"/>
                <w:szCs w:val="24"/>
                <w:lang w:val="uk-UA" w:eastAsia="ru-RU"/>
              </w:rPr>
              <w:t>8 073 534,00</w:t>
            </w:r>
          </w:p>
        </w:tc>
      </w:tr>
    </w:tbl>
    <w:p w:rsidR="004112C6" w:rsidRPr="00425506" w:rsidRDefault="008101CC" w:rsidP="00DC1545">
      <w:pPr>
        <w:pStyle w:val="af0"/>
        <w:spacing w:beforeAutospacing="0" w:after="0" w:afterAutospacing="0"/>
        <w:ind w:firstLine="567"/>
        <w:jc w:val="both"/>
        <w:rPr>
          <w:lang w:val="uk-UA"/>
        </w:rPr>
      </w:pPr>
      <w:r w:rsidRPr="00425506">
        <w:rPr>
          <w:lang w:val="uk-UA"/>
        </w:rPr>
        <w:t xml:space="preserve">Примітка: </w:t>
      </w:r>
      <w:r w:rsidRPr="00425506">
        <w:rPr>
          <w:i/>
          <w:lang w:val="uk-UA"/>
        </w:rPr>
        <w:t>Витрати глав 10 і 12 ЗКР (технічний нагляд, проектні роботи, експертиза, авторський нагляд) не входять у предмет закупівлі підрядних робіт, бо вони вже виконані/оплачуються замовником окремо. Це прямо відповідає вимогам Настанови з визначення вартості будівництва та Методичним рекомендаціям Мінекономіки щодо особливостей закупівель робіт з будівництва.</w:t>
      </w:r>
    </w:p>
    <w:p w:rsidR="00BD4DDE" w:rsidRPr="00425506" w:rsidRDefault="00BD4DDE" w:rsidP="00B41D94">
      <w:pPr>
        <w:pStyle w:val="af0"/>
        <w:spacing w:beforeAutospacing="0" w:after="0" w:afterAutospacing="0"/>
        <w:ind w:firstLine="567"/>
        <w:jc w:val="both"/>
        <w:rPr>
          <w:lang w:val="uk-UA"/>
        </w:rPr>
      </w:pPr>
      <w:r w:rsidRPr="00425506">
        <w:rPr>
          <w:lang w:val="uk-UA"/>
        </w:rPr>
        <w:t xml:space="preserve">Джерело фінансування: </w:t>
      </w:r>
      <w:r w:rsidR="004C322B" w:rsidRPr="00425506">
        <w:rPr>
          <w:b/>
          <w:lang w:val="uk-UA"/>
        </w:rPr>
        <w:t>Кошти</w:t>
      </w:r>
      <w:r w:rsidR="004C322B" w:rsidRPr="00425506">
        <w:rPr>
          <w:lang w:val="uk-UA"/>
        </w:rPr>
        <w:t xml:space="preserve"> </w:t>
      </w:r>
      <w:r w:rsidR="00B41D94" w:rsidRPr="00425506">
        <w:rPr>
          <w:b/>
          <w:lang w:val="uk-UA" w:eastAsia="uk-UA"/>
        </w:rPr>
        <w:t xml:space="preserve">місцевого бюджету </w:t>
      </w:r>
      <w:r w:rsidRPr="00425506">
        <w:rPr>
          <w:lang w:val="uk-UA"/>
        </w:rPr>
        <w:t xml:space="preserve">– </w:t>
      </w:r>
      <w:r w:rsidR="002A7767" w:rsidRPr="00425506">
        <w:rPr>
          <w:b/>
          <w:lang w:val="uk-UA" w:eastAsia="uk-UA"/>
        </w:rPr>
        <w:t xml:space="preserve">8 073 534,00 </w:t>
      </w:r>
      <w:proofErr w:type="spellStart"/>
      <w:r w:rsidR="002A7767" w:rsidRPr="00425506">
        <w:rPr>
          <w:b/>
          <w:lang w:val="uk-UA" w:eastAsia="uk-UA"/>
        </w:rPr>
        <w:t>грн</w:t>
      </w:r>
      <w:proofErr w:type="spellEnd"/>
      <w:r w:rsidR="002A7767" w:rsidRPr="00425506">
        <w:rPr>
          <w:b/>
          <w:lang w:val="uk-UA" w:eastAsia="uk-UA"/>
        </w:rPr>
        <w:t xml:space="preserve"> з ПДВ</w:t>
      </w:r>
      <w:r w:rsidRPr="00425506">
        <w:rPr>
          <w:lang w:val="uk-UA"/>
        </w:rPr>
        <w:t>.</w:t>
      </w:r>
    </w:p>
    <w:p w:rsidR="00B41D94" w:rsidRPr="00425506" w:rsidRDefault="002A7767" w:rsidP="00B41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E0E6EB"/>
        </w:rPr>
      </w:pPr>
      <w:r w:rsidRPr="00425506">
        <w:rPr>
          <w:rFonts w:ascii="Times New Roman" w:hAnsi="Times New Roman"/>
          <w:bCs/>
          <w:i/>
          <w:sz w:val="24"/>
          <w:szCs w:val="24"/>
          <w:lang w:val="uk-UA"/>
        </w:rPr>
        <w:t xml:space="preserve">ТПКВКМБ </w:t>
      </w:r>
      <w:r w:rsidR="00902694" w:rsidRPr="00425506">
        <w:rPr>
          <w:rFonts w:ascii="Times New Roman" w:hAnsi="Times New Roman"/>
          <w:bCs/>
          <w:i/>
          <w:sz w:val="24"/>
          <w:szCs w:val="24"/>
          <w:lang w:val="uk-UA"/>
        </w:rPr>
        <w:t xml:space="preserve">- </w:t>
      </w:r>
      <w:r w:rsidRPr="00425506">
        <w:rPr>
          <w:rFonts w:ascii="Times New Roman" w:hAnsi="Times New Roman"/>
          <w:b/>
          <w:bCs/>
          <w:i/>
          <w:sz w:val="24"/>
          <w:szCs w:val="24"/>
          <w:lang w:val="uk-UA"/>
        </w:rPr>
        <w:t>6030</w:t>
      </w:r>
      <w:r w:rsidRPr="00425506">
        <w:rPr>
          <w:rFonts w:ascii="Times New Roman" w:hAnsi="Times New Roman"/>
          <w:b/>
          <w:bCs/>
          <w:i/>
          <w:sz w:val="24"/>
          <w:szCs w:val="24"/>
        </w:rPr>
        <w:t xml:space="preserve"> - </w:t>
      </w:r>
      <w:proofErr w:type="spellStart"/>
      <w:r w:rsidRPr="00425506">
        <w:rPr>
          <w:rFonts w:ascii="Times New Roman" w:hAnsi="Times New Roman"/>
          <w:b/>
          <w:bCs/>
          <w:i/>
          <w:sz w:val="24"/>
          <w:szCs w:val="24"/>
        </w:rPr>
        <w:t>Організація</w:t>
      </w:r>
      <w:proofErr w:type="spellEnd"/>
      <w:r w:rsidRPr="00425506">
        <w:rPr>
          <w:rFonts w:ascii="Times New Roman" w:hAnsi="Times New Roman"/>
          <w:b/>
          <w:bCs/>
          <w:i/>
          <w:sz w:val="24"/>
          <w:szCs w:val="24"/>
        </w:rPr>
        <w:t xml:space="preserve"> благоустрою </w:t>
      </w:r>
      <w:proofErr w:type="spellStart"/>
      <w:r w:rsidRPr="00425506">
        <w:rPr>
          <w:rFonts w:ascii="Times New Roman" w:hAnsi="Times New Roman"/>
          <w:b/>
          <w:bCs/>
          <w:i/>
          <w:sz w:val="24"/>
          <w:szCs w:val="24"/>
        </w:rPr>
        <w:t>населених</w:t>
      </w:r>
      <w:proofErr w:type="spellEnd"/>
      <w:r w:rsidRPr="00425506">
        <w:rPr>
          <w:rFonts w:ascii="Times New Roman" w:hAnsi="Times New Roman"/>
          <w:b/>
          <w:bCs/>
          <w:i/>
          <w:sz w:val="24"/>
          <w:szCs w:val="24"/>
        </w:rPr>
        <w:t xml:space="preserve"> </w:t>
      </w:r>
      <w:proofErr w:type="spellStart"/>
      <w:r w:rsidRPr="00425506">
        <w:rPr>
          <w:rFonts w:ascii="Times New Roman" w:hAnsi="Times New Roman"/>
          <w:b/>
          <w:bCs/>
          <w:i/>
          <w:sz w:val="24"/>
          <w:szCs w:val="24"/>
        </w:rPr>
        <w:t>пунктів</w:t>
      </w:r>
      <w:proofErr w:type="spellEnd"/>
      <w:r w:rsidR="00B41D94" w:rsidRPr="00425506">
        <w:rPr>
          <w:rFonts w:ascii="Times New Roman" w:hAnsi="Times New Roman" w:cs="Times New Roman"/>
          <w:sz w:val="24"/>
          <w:szCs w:val="24"/>
          <w:shd w:val="clear" w:color="auto" w:fill="E0E6EB"/>
          <w:lang w:val="uk-UA"/>
        </w:rPr>
        <w:tab/>
      </w:r>
    </w:p>
    <w:p w:rsidR="00BD4DDE" w:rsidRPr="00425506" w:rsidRDefault="00B41D94" w:rsidP="00B41D94">
      <w:pPr>
        <w:pStyle w:val="af0"/>
        <w:spacing w:beforeAutospacing="0" w:after="0" w:afterAutospacing="0"/>
        <w:ind w:firstLine="567"/>
        <w:jc w:val="both"/>
        <w:rPr>
          <w:lang w:val="uk-UA"/>
        </w:rPr>
      </w:pPr>
      <w:r w:rsidRPr="00425506">
        <w:rPr>
          <w:lang w:val="uk-UA"/>
        </w:rPr>
        <w:t>Адміністративно-територіальна класифікація (КАТОТТГ)</w:t>
      </w:r>
      <w:r w:rsidRPr="00425506">
        <w:rPr>
          <w:b/>
          <w:i/>
          <w:lang w:val="uk-UA"/>
        </w:rPr>
        <w:t xml:space="preserve"> - </w:t>
      </w:r>
      <w:r w:rsidR="00902694" w:rsidRPr="00425506">
        <w:rPr>
          <w:b/>
          <w:bCs/>
          <w:i/>
        </w:rPr>
        <w:t xml:space="preserve">UA71060230000095772 </w:t>
      </w:r>
      <w:proofErr w:type="spellStart"/>
      <w:r w:rsidR="00902694" w:rsidRPr="00425506">
        <w:rPr>
          <w:b/>
          <w:bCs/>
          <w:i/>
        </w:rPr>
        <w:t>Христинівська</w:t>
      </w:r>
      <w:proofErr w:type="spellEnd"/>
    </w:p>
    <w:p w:rsidR="00BD4DDE" w:rsidRPr="00425506" w:rsidRDefault="00BD4DDE" w:rsidP="00BD4DDE">
      <w:pPr>
        <w:pStyle w:val="af0"/>
        <w:spacing w:beforeAutospacing="0" w:after="0" w:afterAutospacing="0"/>
        <w:ind w:firstLine="567"/>
        <w:jc w:val="both"/>
        <w:rPr>
          <w:lang w:val="uk-UA"/>
        </w:rPr>
      </w:pPr>
      <w:r w:rsidRPr="00425506">
        <w:rPr>
          <w:b/>
          <w:lang w:val="uk-UA"/>
        </w:rPr>
        <w:t>Строк виконання робіт</w:t>
      </w:r>
      <w:r w:rsidRPr="00425506">
        <w:rPr>
          <w:lang w:val="uk-UA"/>
        </w:rPr>
        <w:t>: до 31 грудня 2026 року.</w:t>
      </w:r>
    </w:p>
    <w:p w:rsidR="00BD4DDE" w:rsidRPr="00425506" w:rsidRDefault="00902694" w:rsidP="00BD4DDE">
      <w:pPr>
        <w:pStyle w:val="af0"/>
        <w:spacing w:beforeAutospacing="0" w:after="0" w:afterAutospacing="0"/>
        <w:ind w:firstLine="567"/>
        <w:jc w:val="both"/>
        <w:rPr>
          <w:b/>
          <w:lang w:val="uk-UA"/>
        </w:rPr>
      </w:pPr>
      <w:r w:rsidRPr="00425506">
        <w:rPr>
          <w:lang w:val="uk-UA"/>
        </w:rPr>
        <w:t xml:space="preserve">Місце, де повинні бути виконані роботи: </w:t>
      </w:r>
      <w:r w:rsidRPr="00425506">
        <w:rPr>
          <w:b/>
          <w:lang w:val="uk-UA" w:eastAsia="uk-UA"/>
        </w:rPr>
        <w:t xml:space="preserve">20001, Україна, Черкаська обл., Уманський р-н, місто </w:t>
      </w:r>
      <w:proofErr w:type="spellStart"/>
      <w:r w:rsidRPr="00425506">
        <w:rPr>
          <w:b/>
          <w:lang w:val="uk-UA" w:eastAsia="uk-UA"/>
        </w:rPr>
        <w:t>Христинівка</w:t>
      </w:r>
      <w:proofErr w:type="spellEnd"/>
      <w:r w:rsidRPr="00425506">
        <w:rPr>
          <w:b/>
          <w:lang w:val="uk-UA" w:eastAsia="uk-UA"/>
        </w:rPr>
        <w:t>, вулиця Шевченка</w:t>
      </w:r>
      <w:r w:rsidR="00BD4DDE" w:rsidRPr="00425506">
        <w:rPr>
          <w:b/>
          <w:lang w:val="uk-UA"/>
        </w:rPr>
        <w:t>.</w:t>
      </w:r>
    </w:p>
    <w:p w:rsidR="00461AAF" w:rsidRPr="00425506" w:rsidRDefault="00BD4DDE" w:rsidP="00BD4DDE">
      <w:pPr>
        <w:pStyle w:val="af0"/>
        <w:spacing w:beforeAutospacing="0" w:after="0" w:afterAutospacing="0"/>
        <w:ind w:firstLine="567"/>
        <w:jc w:val="both"/>
        <w:rPr>
          <w:lang w:val="uk-UA"/>
        </w:rPr>
      </w:pPr>
      <w:r w:rsidRPr="00425506">
        <w:rPr>
          <w:lang w:val="uk-UA"/>
        </w:rPr>
        <w:t xml:space="preserve">З огляду на викладене, очікувана вартість закупівлі повністю відповідає затвердженому Робочому </w:t>
      </w:r>
      <w:proofErr w:type="spellStart"/>
      <w:r w:rsidRPr="00425506">
        <w:rPr>
          <w:lang w:val="uk-UA"/>
        </w:rPr>
        <w:t>проєкту</w:t>
      </w:r>
      <w:proofErr w:type="spellEnd"/>
      <w:r w:rsidRPr="00425506">
        <w:rPr>
          <w:lang w:val="uk-UA"/>
        </w:rPr>
        <w:t>, фактичній потребі Замовника, вимогам чинного законодавства та забезпечує ефективне використання бюджетних коштів.</w:t>
      </w:r>
    </w:p>
    <w:p w:rsidR="00957CE8" w:rsidRPr="00425506" w:rsidRDefault="00957CE8" w:rsidP="00DC1545">
      <w:pPr>
        <w:pStyle w:val="af0"/>
        <w:spacing w:beforeAutospacing="0" w:after="0" w:afterAutospacing="0"/>
        <w:ind w:firstLine="567"/>
        <w:jc w:val="both"/>
        <w:rPr>
          <w:rStyle w:val="aa"/>
          <w:lang w:val="uk-UA"/>
        </w:rPr>
      </w:pPr>
    </w:p>
    <w:p w:rsidR="00957CE8" w:rsidRPr="00425506" w:rsidRDefault="007D1455" w:rsidP="003D3DB1">
      <w:pPr>
        <w:pStyle w:val="af0"/>
        <w:spacing w:beforeAutospacing="0" w:after="0" w:afterAutospacing="0"/>
        <w:ind w:firstLine="567"/>
        <w:jc w:val="both"/>
        <w:rPr>
          <w:lang w:val="uk-UA"/>
        </w:rPr>
      </w:pPr>
      <w:r w:rsidRPr="00425506">
        <w:rPr>
          <w:rStyle w:val="aa"/>
          <w:lang w:val="uk-UA"/>
        </w:rPr>
        <w:t>Нормативно-правові акти, що формують підстави застосування процедури відкритих торгів з особливостями:</w:t>
      </w:r>
    </w:p>
    <w:p w:rsidR="00957CE8" w:rsidRPr="00425506" w:rsidRDefault="007D1455" w:rsidP="003D3DB1">
      <w:pPr>
        <w:numPr>
          <w:ilvl w:val="0"/>
          <w:numId w:val="1"/>
        </w:numPr>
        <w:spacing w:after="0" w:line="240" w:lineRule="auto"/>
        <w:ind w:left="0" w:firstLine="567"/>
        <w:jc w:val="both"/>
        <w:rPr>
          <w:rFonts w:ascii="Times New Roman" w:hAnsi="Times New Roman" w:cs="Times New Roman"/>
          <w:i/>
          <w:sz w:val="24"/>
          <w:szCs w:val="24"/>
          <w:lang w:val="uk-UA"/>
        </w:rPr>
      </w:pPr>
      <w:r w:rsidRPr="00425506">
        <w:rPr>
          <w:rFonts w:ascii="Times New Roman" w:hAnsi="Times New Roman" w:cs="Times New Roman"/>
          <w:i/>
          <w:sz w:val="24"/>
          <w:szCs w:val="24"/>
          <w:lang w:val="uk-UA"/>
        </w:rPr>
        <w:t>Закон України «Про публічні закупівлі» №922-VIII від 25.12.2015 року, в редакції від 19.04.2020 №114-IX в редакції зі змінами до Закону України "Про публічні закупівлі" та інших законодавчих актів України щодо здійснення оборонних та публічних закупівель на період дії правового режиму воєнного стану» №7163 від 14.03.2022 року, зокрема в частині дії пунктів 37-38 розділу Х “Прикінцеві та</w:t>
      </w:r>
      <w:r w:rsidR="001E31D4" w:rsidRPr="00425506">
        <w:rPr>
          <w:rFonts w:ascii="Times New Roman" w:hAnsi="Times New Roman" w:cs="Times New Roman"/>
          <w:i/>
          <w:sz w:val="24"/>
          <w:szCs w:val="24"/>
          <w:lang w:val="uk-UA"/>
        </w:rPr>
        <w:t xml:space="preserve"> перехідні положення” Закону;</w:t>
      </w:r>
    </w:p>
    <w:p w:rsidR="00957CE8" w:rsidRPr="00425506" w:rsidRDefault="007D1455" w:rsidP="003D3DB1">
      <w:pPr>
        <w:numPr>
          <w:ilvl w:val="0"/>
          <w:numId w:val="1"/>
        </w:numPr>
        <w:spacing w:after="0" w:line="240" w:lineRule="auto"/>
        <w:ind w:left="0" w:firstLine="567"/>
        <w:jc w:val="both"/>
        <w:rPr>
          <w:rFonts w:ascii="Times New Roman" w:hAnsi="Times New Roman" w:cs="Times New Roman"/>
          <w:i/>
          <w:sz w:val="24"/>
          <w:szCs w:val="24"/>
          <w:lang w:val="uk-UA"/>
        </w:rPr>
      </w:pPr>
      <w:r w:rsidRPr="00425506">
        <w:rPr>
          <w:rFonts w:ascii="Times New Roman" w:hAnsi="Times New Roman" w:cs="Times New Roman"/>
          <w:i/>
          <w:sz w:val="24"/>
          <w:szCs w:val="24"/>
          <w:lang w:val="uk-UA"/>
        </w:rPr>
        <w:t xml:space="preserve">Постанова Кабінету Міністрів України 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w:t>
      </w:r>
      <w:r w:rsidR="001E31D4" w:rsidRPr="00425506">
        <w:rPr>
          <w:rFonts w:ascii="Times New Roman" w:hAnsi="Times New Roman" w:cs="Times New Roman"/>
          <w:i/>
          <w:sz w:val="24"/>
          <w:szCs w:val="24"/>
          <w:lang w:val="uk-UA"/>
        </w:rPr>
        <w:t>його припинення або скасування»;</w:t>
      </w:r>
    </w:p>
    <w:p w:rsidR="00957CE8" w:rsidRPr="00425506" w:rsidRDefault="007D1455" w:rsidP="003D3DB1">
      <w:pPr>
        <w:numPr>
          <w:ilvl w:val="0"/>
          <w:numId w:val="1"/>
        </w:numPr>
        <w:spacing w:after="0" w:line="240" w:lineRule="auto"/>
        <w:ind w:left="0" w:firstLine="567"/>
        <w:jc w:val="both"/>
        <w:rPr>
          <w:rFonts w:ascii="Times New Roman" w:hAnsi="Times New Roman" w:cs="Times New Roman"/>
          <w:i/>
          <w:sz w:val="24"/>
          <w:szCs w:val="24"/>
          <w:lang w:val="uk-UA"/>
        </w:rPr>
      </w:pPr>
      <w:r w:rsidRPr="00425506">
        <w:rPr>
          <w:rFonts w:ascii="Times New Roman" w:hAnsi="Times New Roman" w:cs="Times New Roman"/>
          <w:i/>
          <w:sz w:val="24"/>
          <w:szCs w:val="24"/>
          <w:lang w:val="uk-UA"/>
        </w:rPr>
        <w:t>Лист Мінекономіки України «Щодо особливостей здійснення публічних закупівель на період дії правового режиму воєнного стану та протягом 90 днів з дня його припинення або скасування» № 3323-</w:t>
      </w:r>
      <w:r w:rsidR="001E31D4" w:rsidRPr="00425506">
        <w:rPr>
          <w:rFonts w:ascii="Times New Roman" w:hAnsi="Times New Roman" w:cs="Times New Roman"/>
          <w:i/>
          <w:sz w:val="24"/>
          <w:szCs w:val="24"/>
          <w:lang w:val="uk-UA"/>
        </w:rPr>
        <w:t>04_70997-06 від 20.10.2022 року;</w:t>
      </w:r>
    </w:p>
    <w:p w:rsidR="001E31D4" w:rsidRPr="00425506" w:rsidRDefault="001E31D4" w:rsidP="003D3DB1">
      <w:pPr>
        <w:numPr>
          <w:ilvl w:val="0"/>
          <w:numId w:val="1"/>
        </w:numPr>
        <w:spacing w:after="0" w:line="240" w:lineRule="auto"/>
        <w:ind w:left="0" w:firstLine="567"/>
        <w:jc w:val="both"/>
        <w:rPr>
          <w:rFonts w:ascii="Times New Roman" w:hAnsi="Times New Roman" w:cs="Times New Roman"/>
          <w:i/>
          <w:sz w:val="24"/>
          <w:szCs w:val="24"/>
          <w:lang w:val="uk-UA"/>
        </w:rPr>
      </w:pPr>
      <w:r w:rsidRPr="00425506">
        <w:rPr>
          <w:rFonts w:ascii="Times New Roman" w:hAnsi="Times New Roman" w:cs="Times New Roman"/>
          <w:i/>
          <w:sz w:val="24"/>
          <w:szCs w:val="24"/>
          <w:lang w:val="uk-UA"/>
        </w:rPr>
        <w:t>НАСТАНОВА з визначення вартості будівництва, затверджена наказом Міністерства розвитку громад та територій України 01 листопада 2021 року № 281 зі змінами;</w:t>
      </w:r>
    </w:p>
    <w:p w:rsidR="008261E8" w:rsidRPr="00425506" w:rsidRDefault="008261E8" w:rsidP="003D3DB1">
      <w:pPr>
        <w:numPr>
          <w:ilvl w:val="0"/>
          <w:numId w:val="1"/>
        </w:numPr>
        <w:spacing w:after="0" w:line="240" w:lineRule="auto"/>
        <w:ind w:left="0" w:firstLine="567"/>
        <w:jc w:val="both"/>
        <w:rPr>
          <w:rFonts w:ascii="Times New Roman" w:hAnsi="Times New Roman" w:cs="Times New Roman"/>
          <w:i/>
          <w:sz w:val="24"/>
          <w:szCs w:val="24"/>
          <w:lang w:val="uk-UA"/>
        </w:rPr>
      </w:pPr>
      <w:r w:rsidRPr="00425506">
        <w:rPr>
          <w:rFonts w:ascii="Times New Roman" w:hAnsi="Times New Roman" w:cs="Times New Roman"/>
          <w:i/>
          <w:sz w:val="24"/>
          <w:szCs w:val="24"/>
          <w:lang w:val="uk-UA"/>
        </w:rPr>
        <w:t xml:space="preserve">НАСТАНОВА щодо порядку проведення аналізу цін на матеріальні ресурси, затверджена наказом </w:t>
      </w:r>
      <w:proofErr w:type="spellStart"/>
      <w:r w:rsidRPr="00425506">
        <w:rPr>
          <w:rFonts w:ascii="Times New Roman" w:hAnsi="Times New Roman" w:cs="Times New Roman"/>
          <w:i/>
          <w:sz w:val="24"/>
          <w:szCs w:val="24"/>
          <w:lang w:val="uk-UA"/>
        </w:rPr>
        <w:t>Мінрозвитку</w:t>
      </w:r>
      <w:proofErr w:type="spellEnd"/>
      <w:r w:rsidRPr="00425506">
        <w:rPr>
          <w:rFonts w:ascii="Times New Roman" w:hAnsi="Times New Roman" w:cs="Times New Roman"/>
          <w:i/>
          <w:sz w:val="24"/>
          <w:szCs w:val="24"/>
          <w:lang w:val="uk-UA"/>
        </w:rPr>
        <w:t xml:space="preserve"> України №591 від 20.03.2026 року.</w:t>
      </w:r>
    </w:p>
    <w:p w:rsidR="005F1BAE" w:rsidRPr="00425506" w:rsidRDefault="005F1BAE" w:rsidP="00DC1545">
      <w:pPr>
        <w:spacing w:after="0" w:line="240" w:lineRule="auto"/>
        <w:ind w:firstLine="567"/>
        <w:jc w:val="both"/>
        <w:rPr>
          <w:rFonts w:ascii="Times New Roman" w:hAnsi="Times New Roman" w:cs="Times New Roman"/>
          <w:sz w:val="24"/>
          <w:szCs w:val="24"/>
          <w:lang w:val="uk-UA"/>
        </w:rPr>
      </w:pPr>
      <w:bookmarkStart w:id="0" w:name="_GoBack"/>
      <w:bookmarkEnd w:id="0"/>
    </w:p>
    <w:sectPr w:rsidR="005F1BAE" w:rsidRPr="00425506">
      <w:pgSz w:w="11906" w:h="16838"/>
      <w:pgMar w:top="567" w:right="850" w:bottom="1134" w:left="852"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F4FE3"/>
    <w:multiLevelType w:val="multilevel"/>
    <w:tmpl w:val="19DC4A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47E2299"/>
    <w:multiLevelType w:val="multilevel"/>
    <w:tmpl w:val="E838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2E7641"/>
    <w:multiLevelType w:val="multilevel"/>
    <w:tmpl w:val="C88C29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3556498"/>
    <w:multiLevelType w:val="multilevel"/>
    <w:tmpl w:val="DD1C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F26ADA"/>
    <w:multiLevelType w:val="multilevel"/>
    <w:tmpl w:val="117AE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4E24BD"/>
    <w:multiLevelType w:val="multilevel"/>
    <w:tmpl w:val="4AF0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A9347B"/>
    <w:multiLevelType w:val="hybridMultilevel"/>
    <w:tmpl w:val="95E87FDE"/>
    <w:lvl w:ilvl="0" w:tplc="008E84D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70C33D4C"/>
    <w:multiLevelType w:val="multilevel"/>
    <w:tmpl w:val="B11C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CE8"/>
    <w:rsid w:val="00065B60"/>
    <w:rsid w:val="000A2949"/>
    <w:rsid w:val="00133C6F"/>
    <w:rsid w:val="00192991"/>
    <w:rsid w:val="001E31D4"/>
    <w:rsid w:val="001E3F8F"/>
    <w:rsid w:val="00201996"/>
    <w:rsid w:val="00202386"/>
    <w:rsid w:val="002437B9"/>
    <w:rsid w:val="002A7767"/>
    <w:rsid w:val="00312729"/>
    <w:rsid w:val="00356F4A"/>
    <w:rsid w:val="003D3DB1"/>
    <w:rsid w:val="004112C6"/>
    <w:rsid w:val="00425506"/>
    <w:rsid w:val="004406BB"/>
    <w:rsid w:val="00461AAF"/>
    <w:rsid w:val="004739C3"/>
    <w:rsid w:val="004C322B"/>
    <w:rsid w:val="004E4A9D"/>
    <w:rsid w:val="005964DF"/>
    <w:rsid w:val="005B4EC6"/>
    <w:rsid w:val="005C2201"/>
    <w:rsid w:val="005F1BAE"/>
    <w:rsid w:val="00610559"/>
    <w:rsid w:val="00672BA6"/>
    <w:rsid w:val="006766DB"/>
    <w:rsid w:val="007D1455"/>
    <w:rsid w:val="007D2FC8"/>
    <w:rsid w:val="008101CC"/>
    <w:rsid w:val="008261E8"/>
    <w:rsid w:val="00902694"/>
    <w:rsid w:val="00904275"/>
    <w:rsid w:val="00957CE8"/>
    <w:rsid w:val="009D7FDB"/>
    <w:rsid w:val="00A50D47"/>
    <w:rsid w:val="00A87DF4"/>
    <w:rsid w:val="00AD59C1"/>
    <w:rsid w:val="00B27B8F"/>
    <w:rsid w:val="00B315F5"/>
    <w:rsid w:val="00B41D94"/>
    <w:rsid w:val="00B76EE6"/>
    <w:rsid w:val="00BD40DD"/>
    <w:rsid w:val="00BD4DDE"/>
    <w:rsid w:val="00C429B3"/>
    <w:rsid w:val="00C51891"/>
    <w:rsid w:val="00C909B1"/>
    <w:rsid w:val="00CF34C5"/>
    <w:rsid w:val="00D53CD6"/>
    <w:rsid w:val="00D95521"/>
    <w:rsid w:val="00DC1545"/>
    <w:rsid w:val="00DC31AF"/>
    <w:rsid w:val="00E74EA9"/>
    <w:rsid w:val="00FE0A66"/>
    <w:rsid w:val="00FE655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1E3"/>
    <w:pPr>
      <w:spacing w:after="200" w:line="276" w:lineRule="auto"/>
    </w:pPr>
  </w:style>
  <w:style w:type="paragraph" w:styleId="1">
    <w:name w:val="heading 1"/>
    <w:basedOn w:val="a"/>
    <w:link w:val="10"/>
    <w:uiPriority w:val="1"/>
    <w:qFormat/>
    <w:rsid w:val="001130FD"/>
    <w:pPr>
      <w:widowControl w:val="0"/>
      <w:spacing w:after="0" w:line="240" w:lineRule="auto"/>
      <w:ind w:left="116"/>
      <w:outlineLvl w:val="0"/>
    </w:pPr>
    <w:rPr>
      <w:rFonts w:ascii="Times New Roman" w:eastAsia="Times New Roman" w:hAnsi="Times New Roman" w:cs="Times New Roman"/>
      <w:b/>
      <w:bCs/>
      <w:sz w:val="21"/>
      <w:szCs w:val="21"/>
      <w:lang w:val="uk-UA"/>
    </w:rPr>
  </w:style>
  <w:style w:type="paragraph" w:styleId="3">
    <w:name w:val="heading 3"/>
    <w:basedOn w:val="a"/>
    <w:next w:val="a"/>
    <w:link w:val="30"/>
    <w:uiPriority w:val="9"/>
    <w:semiHidden/>
    <w:unhideWhenUsed/>
    <w:qFormat/>
    <w:rsid w:val="00672BA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61E3"/>
    <w:rPr>
      <w:color w:val="0000FF" w:themeColor="hyperlink"/>
      <w:u w:val="single"/>
    </w:rPr>
  </w:style>
  <w:style w:type="character" w:customStyle="1" w:styleId="10">
    <w:name w:val="Заголовок 1 Знак"/>
    <w:basedOn w:val="a0"/>
    <w:link w:val="1"/>
    <w:uiPriority w:val="1"/>
    <w:qFormat/>
    <w:rsid w:val="001130FD"/>
    <w:rPr>
      <w:rFonts w:ascii="Times New Roman" w:eastAsia="Times New Roman" w:hAnsi="Times New Roman" w:cs="Times New Roman"/>
      <w:b/>
      <w:bCs/>
      <w:sz w:val="21"/>
      <w:szCs w:val="21"/>
      <w:lang w:val="uk-UA"/>
    </w:rPr>
  </w:style>
  <w:style w:type="character" w:customStyle="1" w:styleId="a4">
    <w:name w:val="Основной текст Знак"/>
    <w:basedOn w:val="a0"/>
    <w:link w:val="a5"/>
    <w:uiPriority w:val="1"/>
    <w:qFormat/>
    <w:rsid w:val="001130FD"/>
    <w:rPr>
      <w:rFonts w:ascii="Times New Roman" w:eastAsia="Times New Roman" w:hAnsi="Times New Roman" w:cs="Times New Roman"/>
      <w:sz w:val="21"/>
      <w:szCs w:val="21"/>
      <w:lang w:val="uk-UA"/>
    </w:rPr>
  </w:style>
  <w:style w:type="character" w:customStyle="1" w:styleId="a6">
    <w:name w:val="Верхний колонтитул Знак"/>
    <w:basedOn w:val="a0"/>
    <w:link w:val="a7"/>
    <w:uiPriority w:val="99"/>
    <w:qFormat/>
    <w:rsid w:val="00961992"/>
  </w:style>
  <w:style w:type="character" w:customStyle="1" w:styleId="a8">
    <w:name w:val="Нижний колонтитул Знак"/>
    <w:basedOn w:val="a0"/>
    <w:link w:val="a9"/>
    <w:uiPriority w:val="99"/>
    <w:qFormat/>
    <w:rsid w:val="00961992"/>
  </w:style>
  <w:style w:type="character" w:styleId="aa">
    <w:name w:val="Strong"/>
    <w:basedOn w:val="a0"/>
    <w:uiPriority w:val="22"/>
    <w:qFormat/>
    <w:rsid w:val="00FF295E"/>
    <w:rPr>
      <w:b/>
      <w:bCs/>
    </w:rPr>
  </w:style>
  <w:style w:type="paragraph" w:customStyle="1" w:styleId="ab">
    <w:name w:val="Заголовок"/>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link w:val="a4"/>
    <w:uiPriority w:val="1"/>
    <w:qFormat/>
    <w:rsid w:val="001130FD"/>
    <w:pPr>
      <w:widowControl w:val="0"/>
      <w:spacing w:after="0" w:line="240" w:lineRule="auto"/>
      <w:ind w:left="116"/>
    </w:pPr>
    <w:rPr>
      <w:rFonts w:ascii="Times New Roman" w:eastAsia="Times New Roman" w:hAnsi="Times New Roman" w:cs="Times New Roman"/>
      <w:sz w:val="21"/>
      <w:szCs w:val="21"/>
      <w:lang w:val="uk-UA"/>
    </w:rPr>
  </w:style>
  <w:style w:type="paragraph" w:styleId="ac">
    <w:name w:val="List"/>
    <w:basedOn w:val="a5"/>
    <w:rPr>
      <w:rFonts w:cs="Lucida Sans"/>
    </w:rPr>
  </w:style>
  <w:style w:type="paragraph" w:styleId="ad">
    <w:name w:val="caption"/>
    <w:basedOn w:val="a"/>
    <w:qFormat/>
    <w:pPr>
      <w:suppressLineNumbers/>
      <w:spacing w:before="120" w:after="120"/>
    </w:pPr>
    <w:rPr>
      <w:rFonts w:cs="Lucida Sans"/>
      <w:i/>
      <w:iCs/>
      <w:sz w:val="24"/>
      <w:szCs w:val="24"/>
    </w:rPr>
  </w:style>
  <w:style w:type="paragraph" w:customStyle="1" w:styleId="ae">
    <w:name w:val="Покажчик"/>
    <w:basedOn w:val="a"/>
    <w:qFormat/>
    <w:pPr>
      <w:suppressLineNumbers/>
    </w:pPr>
    <w:rPr>
      <w:rFonts w:cs="Lucida Sans"/>
    </w:rPr>
  </w:style>
  <w:style w:type="paragraph" w:customStyle="1" w:styleId="user">
    <w:name w:val="Заголовок (user)"/>
    <w:basedOn w:val="a"/>
    <w:next w:val="a5"/>
    <w:qFormat/>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pPr>
      <w:suppressLineNumbers/>
    </w:pPr>
    <w:rPr>
      <w:rFonts w:cs="Lucida Sans"/>
    </w:rPr>
  </w:style>
  <w:style w:type="paragraph" w:styleId="af">
    <w:name w:val="List Paragraph"/>
    <w:basedOn w:val="a"/>
    <w:uiPriority w:val="34"/>
    <w:qFormat/>
    <w:rsid w:val="002C61E3"/>
    <w:pPr>
      <w:ind w:left="720"/>
      <w:contextualSpacing/>
    </w:pPr>
  </w:style>
  <w:style w:type="paragraph" w:styleId="af0">
    <w:name w:val="Normal (Web)"/>
    <w:basedOn w:val="a"/>
    <w:uiPriority w:val="99"/>
    <w:unhideWhenUsed/>
    <w:qFormat/>
    <w:rsid w:val="00CC4EB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1">
    <w:name w:val="Верхній і нижній колонтитули"/>
    <w:basedOn w:val="a"/>
    <w:qFormat/>
  </w:style>
  <w:style w:type="paragraph" w:customStyle="1" w:styleId="user1">
    <w:name w:val="Верхній і нижній колонтитули (user)"/>
    <w:basedOn w:val="a"/>
    <w:qFormat/>
  </w:style>
  <w:style w:type="paragraph" w:styleId="a7">
    <w:name w:val="header"/>
    <w:basedOn w:val="a"/>
    <w:link w:val="a6"/>
    <w:uiPriority w:val="99"/>
    <w:unhideWhenUsed/>
    <w:rsid w:val="00961992"/>
    <w:pPr>
      <w:tabs>
        <w:tab w:val="center" w:pos="4677"/>
        <w:tab w:val="right" w:pos="9355"/>
      </w:tabs>
      <w:spacing w:after="0" w:line="240" w:lineRule="auto"/>
    </w:pPr>
  </w:style>
  <w:style w:type="paragraph" w:styleId="a9">
    <w:name w:val="footer"/>
    <w:basedOn w:val="a"/>
    <w:link w:val="a8"/>
    <w:uiPriority w:val="99"/>
    <w:unhideWhenUsed/>
    <w:rsid w:val="00961992"/>
    <w:pPr>
      <w:tabs>
        <w:tab w:val="center" w:pos="4677"/>
        <w:tab w:val="right" w:pos="9355"/>
      </w:tabs>
      <w:spacing w:after="0" w:line="240" w:lineRule="auto"/>
    </w:pPr>
  </w:style>
  <w:style w:type="numbering" w:customStyle="1" w:styleId="af2">
    <w:name w:val="Без маркерів"/>
    <w:uiPriority w:val="99"/>
    <w:semiHidden/>
    <w:unhideWhenUsed/>
    <w:qFormat/>
  </w:style>
  <w:style w:type="character" w:customStyle="1" w:styleId="30">
    <w:name w:val="Заголовок 3 Знак"/>
    <w:basedOn w:val="a0"/>
    <w:link w:val="3"/>
    <w:uiPriority w:val="9"/>
    <w:semiHidden/>
    <w:rsid w:val="00672BA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1E3"/>
    <w:pPr>
      <w:spacing w:after="200" w:line="276" w:lineRule="auto"/>
    </w:pPr>
  </w:style>
  <w:style w:type="paragraph" w:styleId="1">
    <w:name w:val="heading 1"/>
    <w:basedOn w:val="a"/>
    <w:link w:val="10"/>
    <w:uiPriority w:val="1"/>
    <w:qFormat/>
    <w:rsid w:val="001130FD"/>
    <w:pPr>
      <w:widowControl w:val="0"/>
      <w:spacing w:after="0" w:line="240" w:lineRule="auto"/>
      <w:ind w:left="116"/>
      <w:outlineLvl w:val="0"/>
    </w:pPr>
    <w:rPr>
      <w:rFonts w:ascii="Times New Roman" w:eastAsia="Times New Roman" w:hAnsi="Times New Roman" w:cs="Times New Roman"/>
      <w:b/>
      <w:bCs/>
      <w:sz w:val="21"/>
      <w:szCs w:val="21"/>
      <w:lang w:val="uk-UA"/>
    </w:rPr>
  </w:style>
  <w:style w:type="paragraph" w:styleId="3">
    <w:name w:val="heading 3"/>
    <w:basedOn w:val="a"/>
    <w:next w:val="a"/>
    <w:link w:val="30"/>
    <w:uiPriority w:val="9"/>
    <w:semiHidden/>
    <w:unhideWhenUsed/>
    <w:qFormat/>
    <w:rsid w:val="00672BA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61E3"/>
    <w:rPr>
      <w:color w:val="0000FF" w:themeColor="hyperlink"/>
      <w:u w:val="single"/>
    </w:rPr>
  </w:style>
  <w:style w:type="character" w:customStyle="1" w:styleId="10">
    <w:name w:val="Заголовок 1 Знак"/>
    <w:basedOn w:val="a0"/>
    <w:link w:val="1"/>
    <w:uiPriority w:val="1"/>
    <w:qFormat/>
    <w:rsid w:val="001130FD"/>
    <w:rPr>
      <w:rFonts w:ascii="Times New Roman" w:eastAsia="Times New Roman" w:hAnsi="Times New Roman" w:cs="Times New Roman"/>
      <w:b/>
      <w:bCs/>
      <w:sz w:val="21"/>
      <w:szCs w:val="21"/>
      <w:lang w:val="uk-UA"/>
    </w:rPr>
  </w:style>
  <w:style w:type="character" w:customStyle="1" w:styleId="a4">
    <w:name w:val="Основной текст Знак"/>
    <w:basedOn w:val="a0"/>
    <w:link w:val="a5"/>
    <w:uiPriority w:val="1"/>
    <w:qFormat/>
    <w:rsid w:val="001130FD"/>
    <w:rPr>
      <w:rFonts w:ascii="Times New Roman" w:eastAsia="Times New Roman" w:hAnsi="Times New Roman" w:cs="Times New Roman"/>
      <w:sz w:val="21"/>
      <w:szCs w:val="21"/>
      <w:lang w:val="uk-UA"/>
    </w:rPr>
  </w:style>
  <w:style w:type="character" w:customStyle="1" w:styleId="a6">
    <w:name w:val="Верхний колонтитул Знак"/>
    <w:basedOn w:val="a0"/>
    <w:link w:val="a7"/>
    <w:uiPriority w:val="99"/>
    <w:qFormat/>
    <w:rsid w:val="00961992"/>
  </w:style>
  <w:style w:type="character" w:customStyle="1" w:styleId="a8">
    <w:name w:val="Нижний колонтитул Знак"/>
    <w:basedOn w:val="a0"/>
    <w:link w:val="a9"/>
    <w:uiPriority w:val="99"/>
    <w:qFormat/>
    <w:rsid w:val="00961992"/>
  </w:style>
  <w:style w:type="character" w:styleId="aa">
    <w:name w:val="Strong"/>
    <w:basedOn w:val="a0"/>
    <w:uiPriority w:val="22"/>
    <w:qFormat/>
    <w:rsid w:val="00FF295E"/>
    <w:rPr>
      <w:b/>
      <w:bCs/>
    </w:rPr>
  </w:style>
  <w:style w:type="paragraph" w:customStyle="1" w:styleId="ab">
    <w:name w:val="Заголовок"/>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link w:val="a4"/>
    <w:uiPriority w:val="1"/>
    <w:qFormat/>
    <w:rsid w:val="001130FD"/>
    <w:pPr>
      <w:widowControl w:val="0"/>
      <w:spacing w:after="0" w:line="240" w:lineRule="auto"/>
      <w:ind w:left="116"/>
    </w:pPr>
    <w:rPr>
      <w:rFonts w:ascii="Times New Roman" w:eastAsia="Times New Roman" w:hAnsi="Times New Roman" w:cs="Times New Roman"/>
      <w:sz w:val="21"/>
      <w:szCs w:val="21"/>
      <w:lang w:val="uk-UA"/>
    </w:rPr>
  </w:style>
  <w:style w:type="paragraph" w:styleId="ac">
    <w:name w:val="List"/>
    <w:basedOn w:val="a5"/>
    <w:rPr>
      <w:rFonts w:cs="Lucida Sans"/>
    </w:rPr>
  </w:style>
  <w:style w:type="paragraph" w:styleId="ad">
    <w:name w:val="caption"/>
    <w:basedOn w:val="a"/>
    <w:qFormat/>
    <w:pPr>
      <w:suppressLineNumbers/>
      <w:spacing w:before="120" w:after="120"/>
    </w:pPr>
    <w:rPr>
      <w:rFonts w:cs="Lucida Sans"/>
      <w:i/>
      <w:iCs/>
      <w:sz w:val="24"/>
      <w:szCs w:val="24"/>
    </w:rPr>
  </w:style>
  <w:style w:type="paragraph" w:customStyle="1" w:styleId="ae">
    <w:name w:val="Покажчик"/>
    <w:basedOn w:val="a"/>
    <w:qFormat/>
    <w:pPr>
      <w:suppressLineNumbers/>
    </w:pPr>
    <w:rPr>
      <w:rFonts w:cs="Lucida Sans"/>
    </w:rPr>
  </w:style>
  <w:style w:type="paragraph" w:customStyle="1" w:styleId="user">
    <w:name w:val="Заголовок (user)"/>
    <w:basedOn w:val="a"/>
    <w:next w:val="a5"/>
    <w:qFormat/>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pPr>
      <w:suppressLineNumbers/>
    </w:pPr>
    <w:rPr>
      <w:rFonts w:cs="Lucida Sans"/>
    </w:rPr>
  </w:style>
  <w:style w:type="paragraph" w:styleId="af">
    <w:name w:val="List Paragraph"/>
    <w:basedOn w:val="a"/>
    <w:uiPriority w:val="34"/>
    <w:qFormat/>
    <w:rsid w:val="002C61E3"/>
    <w:pPr>
      <w:ind w:left="720"/>
      <w:contextualSpacing/>
    </w:pPr>
  </w:style>
  <w:style w:type="paragraph" w:styleId="af0">
    <w:name w:val="Normal (Web)"/>
    <w:basedOn w:val="a"/>
    <w:uiPriority w:val="99"/>
    <w:unhideWhenUsed/>
    <w:qFormat/>
    <w:rsid w:val="00CC4EB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1">
    <w:name w:val="Верхній і нижній колонтитули"/>
    <w:basedOn w:val="a"/>
    <w:qFormat/>
  </w:style>
  <w:style w:type="paragraph" w:customStyle="1" w:styleId="user1">
    <w:name w:val="Верхній і нижній колонтитули (user)"/>
    <w:basedOn w:val="a"/>
    <w:qFormat/>
  </w:style>
  <w:style w:type="paragraph" w:styleId="a7">
    <w:name w:val="header"/>
    <w:basedOn w:val="a"/>
    <w:link w:val="a6"/>
    <w:uiPriority w:val="99"/>
    <w:unhideWhenUsed/>
    <w:rsid w:val="00961992"/>
    <w:pPr>
      <w:tabs>
        <w:tab w:val="center" w:pos="4677"/>
        <w:tab w:val="right" w:pos="9355"/>
      </w:tabs>
      <w:spacing w:after="0" w:line="240" w:lineRule="auto"/>
    </w:pPr>
  </w:style>
  <w:style w:type="paragraph" w:styleId="a9">
    <w:name w:val="footer"/>
    <w:basedOn w:val="a"/>
    <w:link w:val="a8"/>
    <w:uiPriority w:val="99"/>
    <w:unhideWhenUsed/>
    <w:rsid w:val="00961992"/>
    <w:pPr>
      <w:tabs>
        <w:tab w:val="center" w:pos="4677"/>
        <w:tab w:val="right" w:pos="9355"/>
      </w:tabs>
      <w:spacing w:after="0" w:line="240" w:lineRule="auto"/>
    </w:pPr>
  </w:style>
  <w:style w:type="numbering" w:customStyle="1" w:styleId="af2">
    <w:name w:val="Без маркерів"/>
    <w:uiPriority w:val="99"/>
    <w:semiHidden/>
    <w:unhideWhenUsed/>
    <w:qFormat/>
  </w:style>
  <w:style w:type="character" w:customStyle="1" w:styleId="30">
    <w:name w:val="Заголовок 3 Знак"/>
    <w:basedOn w:val="a0"/>
    <w:link w:val="3"/>
    <w:uiPriority w:val="9"/>
    <w:semiHidden/>
    <w:rsid w:val="00672BA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51937">
      <w:bodyDiv w:val="1"/>
      <w:marLeft w:val="0"/>
      <w:marRight w:val="0"/>
      <w:marTop w:val="0"/>
      <w:marBottom w:val="0"/>
      <w:divBdr>
        <w:top w:val="none" w:sz="0" w:space="0" w:color="auto"/>
        <w:left w:val="none" w:sz="0" w:space="0" w:color="auto"/>
        <w:bottom w:val="none" w:sz="0" w:space="0" w:color="auto"/>
        <w:right w:val="none" w:sz="0" w:space="0" w:color="auto"/>
      </w:divBdr>
    </w:div>
    <w:div w:id="220798612">
      <w:bodyDiv w:val="1"/>
      <w:marLeft w:val="0"/>
      <w:marRight w:val="0"/>
      <w:marTop w:val="0"/>
      <w:marBottom w:val="0"/>
      <w:divBdr>
        <w:top w:val="none" w:sz="0" w:space="0" w:color="auto"/>
        <w:left w:val="none" w:sz="0" w:space="0" w:color="auto"/>
        <w:bottom w:val="none" w:sz="0" w:space="0" w:color="auto"/>
        <w:right w:val="none" w:sz="0" w:space="0" w:color="auto"/>
      </w:divBdr>
    </w:div>
    <w:div w:id="279655286">
      <w:bodyDiv w:val="1"/>
      <w:marLeft w:val="0"/>
      <w:marRight w:val="0"/>
      <w:marTop w:val="0"/>
      <w:marBottom w:val="0"/>
      <w:divBdr>
        <w:top w:val="none" w:sz="0" w:space="0" w:color="auto"/>
        <w:left w:val="none" w:sz="0" w:space="0" w:color="auto"/>
        <w:bottom w:val="none" w:sz="0" w:space="0" w:color="auto"/>
        <w:right w:val="none" w:sz="0" w:space="0" w:color="auto"/>
      </w:divBdr>
    </w:div>
    <w:div w:id="356472978">
      <w:bodyDiv w:val="1"/>
      <w:marLeft w:val="0"/>
      <w:marRight w:val="0"/>
      <w:marTop w:val="0"/>
      <w:marBottom w:val="0"/>
      <w:divBdr>
        <w:top w:val="none" w:sz="0" w:space="0" w:color="auto"/>
        <w:left w:val="none" w:sz="0" w:space="0" w:color="auto"/>
        <w:bottom w:val="none" w:sz="0" w:space="0" w:color="auto"/>
        <w:right w:val="none" w:sz="0" w:space="0" w:color="auto"/>
      </w:divBdr>
    </w:div>
    <w:div w:id="388266016">
      <w:bodyDiv w:val="1"/>
      <w:marLeft w:val="0"/>
      <w:marRight w:val="0"/>
      <w:marTop w:val="0"/>
      <w:marBottom w:val="0"/>
      <w:divBdr>
        <w:top w:val="none" w:sz="0" w:space="0" w:color="auto"/>
        <w:left w:val="none" w:sz="0" w:space="0" w:color="auto"/>
        <w:bottom w:val="none" w:sz="0" w:space="0" w:color="auto"/>
        <w:right w:val="none" w:sz="0" w:space="0" w:color="auto"/>
      </w:divBdr>
    </w:div>
    <w:div w:id="557277456">
      <w:bodyDiv w:val="1"/>
      <w:marLeft w:val="0"/>
      <w:marRight w:val="0"/>
      <w:marTop w:val="0"/>
      <w:marBottom w:val="0"/>
      <w:divBdr>
        <w:top w:val="none" w:sz="0" w:space="0" w:color="auto"/>
        <w:left w:val="none" w:sz="0" w:space="0" w:color="auto"/>
        <w:bottom w:val="none" w:sz="0" w:space="0" w:color="auto"/>
        <w:right w:val="none" w:sz="0" w:space="0" w:color="auto"/>
      </w:divBdr>
    </w:div>
    <w:div w:id="576133762">
      <w:bodyDiv w:val="1"/>
      <w:marLeft w:val="0"/>
      <w:marRight w:val="0"/>
      <w:marTop w:val="0"/>
      <w:marBottom w:val="0"/>
      <w:divBdr>
        <w:top w:val="none" w:sz="0" w:space="0" w:color="auto"/>
        <w:left w:val="none" w:sz="0" w:space="0" w:color="auto"/>
        <w:bottom w:val="none" w:sz="0" w:space="0" w:color="auto"/>
        <w:right w:val="none" w:sz="0" w:space="0" w:color="auto"/>
      </w:divBdr>
    </w:div>
    <w:div w:id="732434916">
      <w:bodyDiv w:val="1"/>
      <w:marLeft w:val="0"/>
      <w:marRight w:val="0"/>
      <w:marTop w:val="0"/>
      <w:marBottom w:val="0"/>
      <w:divBdr>
        <w:top w:val="none" w:sz="0" w:space="0" w:color="auto"/>
        <w:left w:val="none" w:sz="0" w:space="0" w:color="auto"/>
        <w:bottom w:val="none" w:sz="0" w:space="0" w:color="auto"/>
        <w:right w:val="none" w:sz="0" w:space="0" w:color="auto"/>
      </w:divBdr>
    </w:div>
    <w:div w:id="753160275">
      <w:bodyDiv w:val="1"/>
      <w:marLeft w:val="0"/>
      <w:marRight w:val="0"/>
      <w:marTop w:val="0"/>
      <w:marBottom w:val="0"/>
      <w:divBdr>
        <w:top w:val="none" w:sz="0" w:space="0" w:color="auto"/>
        <w:left w:val="none" w:sz="0" w:space="0" w:color="auto"/>
        <w:bottom w:val="none" w:sz="0" w:space="0" w:color="auto"/>
        <w:right w:val="none" w:sz="0" w:space="0" w:color="auto"/>
      </w:divBdr>
    </w:div>
    <w:div w:id="996297768">
      <w:bodyDiv w:val="1"/>
      <w:marLeft w:val="0"/>
      <w:marRight w:val="0"/>
      <w:marTop w:val="0"/>
      <w:marBottom w:val="0"/>
      <w:divBdr>
        <w:top w:val="none" w:sz="0" w:space="0" w:color="auto"/>
        <w:left w:val="none" w:sz="0" w:space="0" w:color="auto"/>
        <w:bottom w:val="none" w:sz="0" w:space="0" w:color="auto"/>
        <w:right w:val="none" w:sz="0" w:space="0" w:color="auto"/>
      </w:divBdr>
    </w:div>
    <w:div w:id="1267230798">
      <w:bodyDiv w:val="1"/>
      <w:marLeft w:val="0"/>
      <w:marRight w:val="0"/>
      <w:marTop w:val="0"/>
      <w:marBottom w:val="0"/>
      <w:divBdr>
        <w:top w:val="none" w:sz="0" w:space="0" w:color="auto"/>
        <w:left w:val="none" w:sz="0" w:space="0" w:color="auto"/>
        <w:bottom w:val="none" w:sz="0" w:space="0" w:color="auto"/>
        <w:right w:val="none" w:sz="0" w:space="0" w:color="auto"/>
      </w:divBdr>
    </w:div>
    <w:div w:id="1360475543">
      <w:bodyDiv w:val="1"/>
      <w:marLeft w:val="0"/>
      <w:marRight w:val="0"/>
      <w:marTop w:val="0"/>
      <w:marBottom w:val="0"/>
      <w:divBdr>
        <w:top w:val="none" w:sz="0" w:space="0" w:color="auto"/>
        <w:left w:val="none" w:sz="0" w:space="0" w:color="auto"/>
        <w:bottom w:val="none" w:sz="0" w:space="0" w:color="auto"/>
        <w:right w:val="none" w:sz="0" w:space="0" w:color="auto"/>
      </w:divBdr>
    </w:div>
    <w:div w:id="1366177508">
      <w:bodyDiv w:val="1"/>
      <w:marLeft w:val="0"/>
      <w:marRight w:val="0"/>
      <w:marTop w:val="0"/>
      <w:marBottom w:val="0"/>
      <w:divBdr>
        <w:top w:val="none" w:sz="0" w:space="0" w:color="auto"/>
        <w:left w:val="none" w:sz="0" w:space="0" w:color="auto"/>
        <w:bottom w:val="none" w:sz="0" w:space="0" w:color="auto"/>
        <w:right w:val="none" w:sz="0" w:space="0" w:color="auto"/>
      </w:divBdr>
      <w:divsChild>
        <w:div w:id="464852035">
          <w:marLeft w:val="0"/>
          <w:marRight w:val="0"/>
          <w:marTop w:val="0"/>
          <w:marBottom w:val="0"/>
          <w:divBdr>
            <w:top w:val="none" w:sz="0" w:space="0" w:color="auto"/>
            <w:left w:val="none" w:sz="0" w:space="0" w:color="auto"/>
            <w:bottom w:val="none" w:sz="0" w:space="0" w:color="auto"/>
            <w:right w:val="none" w:sz="0" w:space="0" w:color="auto"/>
          </w:divBdr>
          <w:divsChild>
            <w:div w:id="332412632">
              <w:marLeft w:val="0"/>
              <w:marRight w:val="0"/>
              <w:marTop w:val="0"/>
              <w:marBottom w:val="0"/>
              <w:divBdr>
                <w:top w:val="none" w:sz="0" w:space="0" w:color="auto"/>
                <w:left w:val="none" w:sz="0" w:space="0" w:color="auto"/>
                <w:bottom w:val="none" w:sz="0" w:space="0" w:color="auto"/>
                <w:right w:val="none" w:sz="0" w:space="0" w:color="auto"/>
              </w:divBdr>
              <w:divsChild>
                <w:div w:id="853613227">
                  <w:marLeft w:val="0"/>
                  <w:marRight w:val="0"/>
                  <w:marTop w:val="0"/>
                  <w:marBottom w:val="0"/>
                  <w:divBdr>
                    <w:top w:val="none" w:sz="0" w:space="0" w:color="auto"/>
                    <w:left w:val="none" w:sz="0" w:space="0" w:color="auto"/>
                    <w:bottom w:val="none" w:sz="0" w:space="0" w:color="auto"/>
                    <w:right w:val="none" w:sz="0" w:space="0" w:color="auto"/>
                  </w:divBdr>
                  <w:divsChild>
                    <w:div w:id="746919712">
                      <w:marLeft w:val="0"/>
                      <w:marRight w:val="0"/>
                      <w:marTop w:val="0"/>
                      <w:marBottom w:val="0"/>
                      <w:divBdr>
                        <w:top w:val="none" w:sz="0" w:space="0" w:color="auto"/>
                        <w:left w:val="none" w:sz="0" w:space="0" w:color="auto"/>
                        <w:bottom w:val="none" w:sz="0" w:space="0" w:color="auto"/>
                        <w:right w:val="none" w:sz="0" w:space="0" w:color="auto"/>
                      </w:divBdr>
                      <w:divsChild>
                        <w:div w:id="207380308">
                          <w:marLeft w:val="0"/>
                          <w:marRight w:val="0"/>
                          <w:marTop w:val="0"/>
                          <w:marBottom w:val="0"/>
                          <w:divBdr>
                            <w:top w:val="none" w:sz="0" w:space="0" w:color="auto"/>
                            <w:left w:val="none" w:sz="0" w:space="0" w:color="auto"/>
                            <w:bottom w:val="none" w:sz="0" w:space="0" w:color="auto"/>
                            <w:right w:val="none" w:sz="0" w:space="0" w:color="auto"/>
                          </w:divBdr>
                          <w:divsChild>
                            <w:div w:id="1389767446">
                              <w:marLeft w:val="0"/>
                              <w:marRight w:val="0"/>
                              <w:marTop w:val="0"/>
                              <w:marBottom w:val="0"/>
                              <w:divBdr>
                                <w:top w:val="none" w:sz="0" w:space="0" w:color="auto"/>
                                <w:left w:val="none" w:sz="0" w:space="0" w:color="auto"/>
                                <w:bottom w:val="none" w:sz="0" w:space="0" w:color="auto"/>
                                <w:right w:val="none" w:sz="0" w:space="0" w:color="auto"/>
                              </w:divBdr>
                              <w:divsChild>
                                <w:div w:id="181748312">
                                  <w:marLeft w:val="0"/>
                                  <w:marRight w:val="0"/>
                                  <w:marTop w:val="0"/>
                                  <w:marBottom w:val="0"/>
                                  <w:divBdr>
                                    <w:top w:val="none" w:sz="0" w:space="0" w:color="auto"/>
                                    <w:left w:val="none" w:sz="0" w:space="0" w:color="auto"/>
                                    <w:bottom w:val="none" w:sz="0" w:space="0" w:color="auto"/>
                                    <w:right w:val="none" w:sz="0" w:space="0" w:color="auto"/>
                                  </w:divBdr>
                                  <w:divsChild>
                                    <w:div w:id="167649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0300273">
      <w:bodyDiv w:val="1"/>
      <w:marLeft w:val="0"/>
      <w:marRight w:val="0"/>
      <w:marTop w:val="0"/>
      <w:marBottom w:val="0"/>
      <w:divBdr>
        <w:top w:val="none" w:sz="0" w:space="0" w:color="auto"/>
        <w:left w:val="none" w:sz="0" w:space="0" w:color="auto"/>
        <w:bottom w:val="none" w:sz="0" w:space="0" w:color="auto"/>
        <w:right w:val="none" w:sz="0" w:space="0" w:color="auto"/>
      </w:divBdr>
    </w:div>
    <w:div w:id="1435173114">
      <w:bodyDiv w:val="1"/>
      <w:marLeft w:val="0"/>
      <w:marRight w:val="0"/>
      <w:marTop w:val="0"/>
      <w:marBottom w:val="0"/>
      <w:divBdr>
        <w:top w:val="none" w:sz="0" w:space="0" w:color="auto"/>
        <w:left w:val="none" w:sz="0" w:space="0" w:color="auto"/>
        <w:bottom w:val="none" w:sz="0" w:space="0" w:color="auto"/>
        <w:right w:val="none" w:sz="0" w:space="0" w:color="auto"/>
      </w:divBdr>
    </w:div>
    <w:div w:id="1468204178">
      <w:bodyDiv w:val="1"/>
      <w:marLeft w:val="0"/>
      <w:marRight w:val="0"/>
      <w:marTop w:val="0"/>
      <w:marBottom w:val="0"/>
      <w:divBdr>
        <w:top w:val="none" w:sz="0" w:space="0" w:color="auto"/>
        <w:left w:val="none" w:sz="0" w:space="0" w:color="auto"/>
        <w:bottom w:val="none" w:sz="0" w:space="0" w:color="auto"/>
        <w:right w:val="none" w:sz="0" w:space="0" w:color="auto"/>
      </w:divBdr>
    </w:div>
    <w:div w:id="1501776171">
      <w:bodyDiv w:val="1"/>
      <w:marLeft w:val="0"/>
      <w:marRight w:val="0"/>
      <w:marTop w:val="0"/>
      <w:marBottom w:val="0"/>
      <w:divBdr>
        <w:top w:val="none" w:sz="0" w:space="0" w:color="auto"/>
        <w:left w:val="none" w:sz="0" w:space="0" w:color="auto"/>
        <w:bottom w:val="none" w:sz="0" w:space="0" w:color="auto"/>
        <w:right w:val="none" w:sz="0" w:space="0" w:color="auto"/>
      </w:divBdr>
    </w:div>
    <w:div w:id="1510562208">
      <w:bodyDiv w:val="1"/>
      <w:marLeft w:val="0"/>
      <w:marRight w:val="0"/>
      <w:marTop w:val="0"/>
      <w:marBottom w:val="0"/>
      <w:divBdr>
        <w:top w:val="none" w:sz="0" w:space="0" w:color="auto"/>
        <w:left w:val="none" w:sz="0" w:space="0" w:color="auto"/>
        <w:bottom w:val="none" w:sz="0" w:space="0" w:color="auto"/>
        <w:right w:val="none" w:sz="0" w:space="0" w:color="auto"/>
      </w:divBdr>
    </w:div>
    <w:div w:id="1778988944">
      <w:bodyDiv w:val="1"/>
      <w:marLeft w:val="0"/>
      <w:marRight w:val="0"/>
      <w:marTop w:val="0"/>
      <w:marBottom w:val="0"/>
      <w:divBdr>
        <w:top w:val="none" w:sz="0" w:space="0" w:color="auto"/>
        <w:left w:val="none" w:sz="0" w:space="0" w:color="auto"/>
        <w:bottom w:val="none" w:sz="0" w:space="0" w:color="auto"/>
        <w:right w:val="none" w:sz="0" w:space="0" w:color="auto"/>
      </w:divBdr>
    </w:div>
    <w:div w:id="2032950881">
      <w:bodyDiv w:val="1"/>
      <w:marLeft w:val="0"/>
      <w:marRight w:val="0"/>
      <w:marTop w:val="0"/>
      <w:marBottom w:val="0"/>
      <w:divBdr>
        <w:top w:val="none" w:sz="0" w:space="0" w:color="auto"/>
        <w:left w:val="none" w:sz="0" w:space="0" w:color="auto"/>
        <w:bottom w:val="none" w:sz="0" w:space="0" w:color="auto"/>
        <w:right w:val="none" w:sz="0" w:space="0" w:color="auto"/>
      </w:divBdr>
    </w:div>
    <w:div w:id="2068411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B4649-563B-4464-9A51-8DC7235A6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3</Pages>
  <Words>1372</Words>
  <Characters>7825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Stalin</dc:creator>
  <dc:description/>
  <cp:lastModifiedBy>heyArnold</cp:lastModifiedBy>
  <cp:revision>126</cp:revision>
  <dcterms:created xsi:type="dcterms:W3CDTF">2023-03-21T13:54:00Z</dcterms:created>
  <dcterms:modified xsi:type="dcterms:W3CDTF">2026-08-17T13:46:00Z</dcterms:modified>
  <dc:language>uk-UA</dc:language>
</cp:coreProperties>
</file>